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embeddings/oleObject2.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73BE5645" w:rsidR="006517D0" w:rsidRPr="0011601D"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11601D">
        <w:rPr>
          <w:rFonts w:cs="Arial"/>
          <w:bCs/>
          <w:sz w:val="28"/>
        </w:rPr>
        <w:t xml:space="preserve">3GPP TSG RAN WG1 Meeting </w:t>
      </w:r>
      <w:r w:rsidR="00143684">
        <w:rPr>
          <w:rFonts w:cs="Arial"/>
          <w:bCs/>
          <w:sz w:val="28"/>
        </w:rPr>
        <w:t>#104</w:t>
      </w:r>
      <w:r w:rsidR="00C70097">
        <w:rPr>
          <w:rFonts w:cs="Arial"/>
          <w:bCs/>
          <w:sz w:val="28"/>
        </w:rPr>
        <w:t>-bis-</w:t>
      </w:r>
      <w:r w:rsidR="00A1447D" w:rsidRPr="0011601D">
        <w:rPr>
          <w:rFonts w:cs="Arial"/>
          <w:bCs/>
          <w:sz w:val="28"/>
        </w:rPr>
        <w:t>e</w:t>
      </w:r>
      <w:r w:rsidR="001361C1" w:rsidRPr="0011601D">
        <w:rPr>
          <w:rFonts w:cs="Arial"/>
          <w:bCs/>
          <w:sz w:val="28"/>
        </w:rPr>
        <w:t xml:space="preserve"> </w:t>
      </w:r>
      <w:r w:rsidR="00767D60" w:rsidRPr="0011601D">
        <w:rPr>
          <w:rFonts w:cs="Arial"/>
          <w:bCs/>
          <w:sz w:val="28"/>
        </w:rPr>
        <w:t xml:space="preserve"> </w:t>
      </w:r>
      <w:r w:rsidR="005203DE" w:rsidRPr="0011601D">
        <w:rPr>
          <w:rFonts w:cs="Arial"/>
          <w:bCs/>
          <w:sz w:val="28"/>
          <w:szCs w:val="24"/>
          <w:lang w:val="en-US" w:eastAsia="zh-TW"/>
        </w:rPr>
        <w:tab/>
      </w:r>
      <w:r w:rsidR="00143684">
        <w:rPr>
          <w:rFonts w:eastAsia="MS Mincho" w:cs="Arial"/>
          <w:bCs/>
          <w:sz w:val="28"/>
          <w:szCs w:val="24"/>
          <w:lang w:val="en-US"/>
        </w:rPr>
        <w:t>R1-21</w:t>
      </w:r>
      <w:r w:rsidR="00A1447D" w:rsidRPr="0011601D">
        <w:rPr>
          <w:rFonts w:eastAsia="MS Mincho" w:cs="Arial"/>
          <w:bCs/>
          <w:sz w:val="28"/>
          <w:szCs w:val="24"/>
          <w:lang w:val="en-US"/>
        </w:rPr>
        <w:t>0</w:t>
      </w:r>
      <w:r w:rsidR="00B83667">
        <w:rPr>
          <w:rFonts w:eastAsia="MS Mincho" w:cs="Arial"/>
          <w:bCs/>
          <w:sz w:val="28"/>
          <w:szCs w:val="24"/>
          <w:lang w:val="en-US"/>
        </w:rPr>
        <w:t>2755</w:t>
      </w:r>
    </w:p>
    <w:p w14:paraId="6D9A9A80" w14:textId="7659E6A7" w:rsidR="006517D0" w:rsidRPr="0011601D" w:rsidRDefault="00C70097"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April 12</w:t>
      </w:r>
      <w:r w:rsidRPr="00C9253E">
        <w:rPr>
          <w:rFonts w:cs="Arial"/>
          <w:bCs/>
          <w:sz w:val="28"/>
          <w:vertAlign w:val="superscript"/>
        </w:rPr>
        <w:t>th</w:t>
      </w:r>
      <w:r>
        <w:rPr>
          <w:rFonts w:cs="Arial"/>
          <w:bCs/>
          <w:sz w:val="28"/>
        </w:rPr>
        <w:t xml:space="preserve"> </w:t>
      </w:r>
      <w:r w:rsidRPr="002148BA">
        <w:rPr>
          <w:rFonts w:cs="Arial"/>
          <w:bCs/>
          <w:sz w:val="28"/>
        </w:rPr>
        <w:t xml:space="preserve"> – </w:t>
      </w:r>
      <w:r>
        <w:rPr>
          <w:rFonts w:cs="Arial"/>
          <w:bCs/>
          <w:sz w:val="28"/>
        </w:rPr>
        <w:t>April 20</w:t>
      </w:r>
      <w:r w:rsidRPr="00C9253E">
        <w:rPr>
          <w:rFonts w:cs="Arial"/>
          <w:bCs/>
          <w:sz w:val="28"/>
          <w:vertAlign w:val="superscript"/>
        </w:rPr>
        <w:t>th</w:t>
      </w:r>
      <w:r w:rsidR="00143684" w:rsidRPr="002148BA">
        <w:rPr>
          <w:rFonts w:cs="Arial"/>
          <w:bCs/>
          <w:sz w:val="28"/>
        </w:rPr>
        <w:t xml:space="preserve">, </w:t>
      </w:r>
      <w:r w:rsidR="00143684">
        <w:rPr>
          <w:rFonts w:cs="Arial"/>
          <w:bCs/>
          <w:sz w:val="28"/>
        </w:rPr>
        <w:t>2021</w:t>
      </w:r>
      <w:r w:rsidR="00634586" w:rsidRPr="0011601D">
        <w:rPr>
          <w:rFonts w:eastAsia="MS Mincho" w:cs="Arial"/>
          <w:bCs/>
          <w:sz w:val="28"/>
          <w:lang w:eastAsia="ja-JP"/>
        </w:rPr>
        <w:t xml:space="preserve"> </w:t>
      </w:r>
      <w:r w:rsidR="00DA3A69" w:rsidRPr="0011601D">
        <w:rPr>
          <w:rFonts w:cs="Arial"/>
          <w:bCs/>
          <w:sz w:val="28"/>
        </w:rPr>
        <w:t xml:space="preserve"> </w:t>
      </w:r>
      <w:r w:rsidR="00297FB4" w:rsidRPr="0011601D">
        <w:rPr>
          <w:rFonts w:cs="Arial"/>
          <w:bCs/>
          <w:sz w:val="28"/>
        </w:rPr>
        <w:t xml:space="preserve"> </w:t>
      </w:r>
    </w:p>
    <w:p w14:paraId="5F261769" w14:textId="53A61C63" w:rsidR="006517D0" w:rsidRPr="0011601D" w:rsidRDefault="006517D0" w:rsidP="006517D0">
      <w:pPr>
        <w:pStyle w:val="Header"/>
        <w:tabs>
          <w:tab w:val="center" w:pos="4536"/>
          <w:tab w:val="right" w:pos="8280"/>
          <w:tab w:val="right" w:pos="9781"/>
        </w:tabs>
        <w:ind w:right="-58"/>
        <w:rPr>
          <w:rFonts w:cs="Arial"/>
          <w:bCs/>
          <w:sz w:val="28"/>
          <w:szCs w:val="24"/>
          <w:lang w:val="en-US" w:eastAsia="zh-TW"/>
        </w:rPr>
      </w:pPr>
      <w:r w:rsidRPr="0011601D">
        <w:rPr>
          <w:rFonts w:eastAsia="MS Mincho" w:cs="Arial"/>
          <w:bCs/>
          <w:sz w:val="28"/>
          <w:szCs w:val="24"/>
          <w:lang w:val="en-US"/>
        </w:rPr>
        <w:t>Agenda Item:</w:t>
      </w:r>
      <w:r w:rsidRPr="0011601D">
        <w:rPr>
          <w:rFonts w:cs="Arial"/>
          <w:bCs/>
          <w:sz w:val="28"/>
          <w:szCs w:val="24"/>
          <w:lang w:val="en-US" w:eastAsia="zh-TW"/>
        </w:rPr>
        <w:t xml:space="preserve"> </w:t>
      </w:r>
      <w:r w:rsidR="004F402C" w:rsidRPr="0011601D">
        <w:rPr>
          <w:rFonts w:cs="Arial"/>
          <w:bCs/>
          <w:sz w:val="28"/>
          <w:szCs w:val="24"/>
          <w:lang w:val="en-US" w:eastAsia="zh-TW"/>
        </w:rPr>
        <w:t>8.</w:t>
      </w:r>
      <w:r w:rsidR="006C53DC">
        <w:rPr>
          <w:rFonts w:cs="Arial"/>
          <w:bCs/>
          <w:sz w:val="28"/>
          <w:szCs w:val="24"/>
          <w:lang w:val="en-US" w:eastAsia="zh-TW"/>
        </w:rPr>
        <w:t>15</w:t>
      </w:r>
      <w:r w:rsidR="004F402C" w:rsidRPr="0011601D">
        <w:rPr>
          <w:rFonts w:cs="Arial"/>
          <w:bCs/>
          <w:sz w:val="28"/>
          <w:szCs w:val="24"/>
          <w:lang w:val="en-US" w:eastAsia="zh-TW"/>
        </w:rPr>
        <w:t>.</w:t>
      </w:r>
      <w:r w:rsidR="006C53DC">
        <w:rPr>
          <w:rFonts w:cs="Arial"/>
          <w:bCs/>
          <w:sz w:val="28"/>
          <w:szCs w:val="24"/>
          <w:lang w:val="en-US" w:eastAsia="zh-TW"/>
        </w:rPr>
        <w:t>2</w:t>
      </w:r>
    </w:p>
    <w:p w14:paraId="535CFB2C" w14:textId="3882BD3E" w:rsidR="006517D0" w:rsidRPr="0011601D" w:rsidRDefault="006517D0" w:rsidP="006517D0">
      <w:pPr>
        <w:pStyle w:val="Header"/>
        <w:tabs>
          <w:tab w:val="center" w:pos="4536"/>
          <w:tab w:val="right" w:pos="8280"/>
          <w:tab w:val="right" w:pos="9781"/>
        </w:tabs>
        <w:ind w:right="-58"/>
        <w:rPr>
          <w:rFonts w:eastAsia="MS Mincho" w:cs="Arial"/>
          <w:bCs/>
          <w:sz w:val="28"/>
          <w:szCs w:val="24"/>
          <w:lang w:val="en-US"/>
        </w:rPr>
      </w:pPr>
      <w:r w:rsidRPr="0011601D">
        <w:rPr>
          <w:rFonts w:eastAsia="MS Mincho" w:cs="Arial"/>
          <w:bCs/>
          <w:sz w:val="28"/>
          <w:szCs w:val="24"/>
          <w:lang w:val="en-US"/>
        </w:rPr>
        <w:t>Source:</w:t>
      </w:r>
      <w:r w:rsidRPr="0011601D">
        <w:rPr>
          <w:rFonts w:cs="Arial"/>
          <w:bCs/>
          <w:sz w:val="28"/>
          <w:szCs w:val="24"/>
          <w:lang w:val="en-US" w:eastAsia="zh-TW"/>
        </w:rPr>
        <w:t xml:space="preserve"> </w:t>
      </w:r>
      <w:r w:rsidRPr="0011601D">
        <w:rPr>
          <w:rFonts w:eastAsia="MS Mincho" w:cs="Arial"/>
          <w:bCs/>
          <w:sz w:val="28"/>
          <w:szCs w:val="24"/>
          <w:lang w:val="en-US"/>
        </w:rPr>
        <w:t>MediaTek Inc.</w:t>
      </w:r>
      <w:bookmarkStart w:id="2" w:name="_GoBack"/>
      <w:bookmarkEnd w:id="2"/>
    </w:p>
    <w:p w14:paraId="574EED62" w14:textId="0E985BA4" w:rsidR="00924197" w:rsidRPr="0011601D"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11601D">
        <w:rPr>
          <w:rFonts w:eastAsia="MS Mincho" w:cs="Arial"/>
          <w:bCs/>
          <w:sz w:val="28"/>
          <w:szCs w:val="24"/>
          <w:lang w:val="en-US"/>
        </w:rPr>
        <w:t>Title:</w:t>
      </w:r>
      <w:r w:rsidRPr="0011601D">
        <w:rPr>
          <w:rFonts w:cs="Arial"/>
          <w:bCs/>
          <w:sz w:val="28"/>
          <w:szCs w:val="24"/>
          <w:lang w:val="en-US" w:eastAsia="zh-TW"/>
        </w:rPr>
        <w:t xml:space="preserve"> </w:t>
      </w:r>
      <w:r w:rsidR="00C70097">
        <w:rPr>
          <w:rFonts w:cs="Arial"/>
          <w:bCs/>
          <w:sz w:val="28"/>
          <w:szCs w:val="24"/>
          <w:lang w:val="en-US" w:eastAsia="zh-TW"/>
        </w:rPr>
        <w:t>T</w:t>
      </w:r>
      <w:r w:rsidR="00C70097" w:rsidRPr="00C70097">
        <w:rPr>
          <w:rFonts w:cs="Arial"/>
          <w:bCs/>
          <w:sz w:val="28"/>
          <w:szCs w:val="24"/>
          <w:lang w:val="en-US" w:eastAsia="zh-TW"/>
        </w:rPr>
        <w:t xml:space="preserve">ime and frequency synchronization </w:t>
      </w:r>
      <w:r w:rsidR="00C70097">
        <w:rPr>
          <w:rFonts w:cs="Arial"/>
          <w:bCs/>
          <w:sz w:val="28"/>
          <w:szCs w:val="24"/>
          <w:lang w:val="en-US" w:eastAsia="zh-TW"/>
        </w:rPr>
        <w:t>Enhancements in</w:t>
      </w:r>
      <w:r w:rsidR="00CB0CB9">
        <w:rPr>
          <w:rFonts w:cs="Arial"/>
          <w:bCs/>
          <w:sz w:val="28"/>
          <w:szCs w:val="24"/>
          <w:lang w:val="en-US" w:eastAsia="zh-TW"/>
        </w:rPr>
        <w:t xml:space="preserve"> IoT </w:t>
      </w:r>
      <w:r w:rsidR="00735E52" w:rsidRPr="00735E52">
        <w:rPr>
          <w:rFonts w:cs="Arial"/>
          <w:bCs/>
          <w:sz w:val="28"/>
          <w:szCs w:val="24"/>
          <w:lang w:val="en-US" w:eastAsia="zh-TW"/>
        </w:rPr>
        <w:t xml:space="preserve">NTN </w:t>
      </w:r>
    </w:p>
    <w:p w14:paraId="35240FDD" w14:textId="09E3FF96" w:rsidR="006517D0" w:rsidRPr="0011601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11601D">
        <w:rPr>
          <w:rFonts w:eastAsia="MS Mincho" w:cs="Arial"/>
          <w:bCs/>
          <w:sz w:val="28"/>
          <w:szCs w:val="24"/>
          <w:lang w:val="en-US"/>
        </w:rPr>
        <w:t>Document for:</w:t>
      </w:r>
      <w:r w:rsidRPr="0011601D">
        <w:rPr>
          <w:rFonts w:cs="Arial"/>
          <w:bCs/>
          <w:sz w:val="28"/>
          <w:szCs w:val="24"/>
          <w:lang w:val="en-US" w:eastAsia="zh-TW"/>
        </w:rPr>
        <w:t xml:space="preserve"> </w:t>
      </w:r>
      <w:r w:rsidR="00791352" w:rsidRPr="0011601D">
        <w:rPr>
          <w:rFonts w:eastAsia="MS Mincho" w:cs="Arial"/>
          <w:bCs/>
          <w:sz w:val="28"/>
          <w:szCs w:val="24"/>
          <w:lang w:val="en-US"/>
        </w:rPr>
        <w:t>Discussion</w:t>
      </w:r>
      <w:r w:rsidR="00297FB4" w:rsidRPr="0011601D">
        <w:rPr>
          <w:rFonts w:eastAsia="MS Mincho" w:cs="Arial"/>
          <w:bCs/>
          <w:sz w:val="28"/>
          <w:szCs w:val="24"/>
          <w:lang w:val="en-US"/>
        </w:rPr>
        <w:t xml:space="preserve"> </w:t>
      </w:r>
    </w:p>
    <w:bookmarkEnd w:id="0"/>
    <w:bookmarkEnd w:id="1"/>
    <w:p w14:paraId="43816C19" w14:textId="77777777" w:rsidR="00863A08" w:rsidRPr="0011601D" w:rsidRDefault="002D44AF" w:rsidP="007B19E9">
      <w:pPr>
        <w:pStyle w:val="Heading1"/>
        <w:rPr>
          <w:rFonts w:cs="Arial"/>
        </w:rPr>
      </w:pPr>
      <w:r w:rsidRPr="0011601D">
        <w:rPr>
          <w:rFonts w:cs="Arial"/>
          <w:lang w:eastAsia="zh-TW"/>
        </w:rPr>
        <w:t>Introduction</w:t>
      </w:r>
    </w:p>
    <w:p w14:paraId="5EF97AC9" w14:textId="77777777" w:rsidR="00A300F0" w:rsidRDefault="00A300F0" w:rsidP="00A300F0">
      <w:bookmarkStart w:id="3" w:name="_Ref481671177"/>
      <w:r w:rsidRPr="0093715E">
        <w:t>At the RAN#86 meeting, a new Study Item was approved for IoT Non Terrestrial Network (NTN)</w:t>
      </w:r>
      <w:r>
        <w:t xml:space="preserve"> and revised in RAN#91</w:t>
      </w:r>
      <w:r w:rsidRPr="0093715E">
        <w:t xml:space="preserve"> [1]</w:t>
      </w:r>
      <w:r w:rsidRPr="0093715E">
        <w:rPr>
          <w:kern w:val="2"/>
          <w:lang w:eastAsia="zh-CN"/>
        </w:rPr>
        <w:t>.</w:t>
      </w:r>
      <w:r w:rsidRPr="0093715E">
        <w:t xml:space="preserve"> </w:t>
      </w:r>
      <w:r>
        <w:t xml:space="preserve">There was an email discussion on [91E][42][NTN_IoT_Roadmap] In RAN#91 with moderator summary and final proposal for GTW input in [2]. </w:t>
      </w:r>
    </w:p>
    <w:p w14:paraId="23E8599F" w14:textId="77777777" w:rsidR="00A300F0" w:rsidRDefault="00A300F0" w:rsidP="00A300F0">
      <w:r>
        <w:t xml:space="preserve">In RAN#91-e GTW session, the Chairman endorsed a Way Forward Proposal in [3] on email discussion on </w:t>
      </w:r>
      <w:r w:rsidRPr="00A553D6">
        <w:t>[50][New_proposals_approval]</w:t>
      </w:r>
      <w:r>
        <w:t>. This included guidance from RAN Chairman for NTN NR and NTN IoT as follows</w:t>
      </w:r>
    </w:p>
    <w:p w14:paraId="23C2F21E" w14:textId="77777777" w:rsidR="00A300F0" w:rsidRPr="00A553D6" w:rsidRDefault="00A300F0" w:rsidP="00A300F0">
      <w:pPr>
        <w:pStyle w:val="ListParagraph"/>
        <w:numPr>
          <w:ilvl w:val="0"/>
          <w:numId w:val="41"/>
        </w:numPr>
        <w:spacing w:after="0"/>
        <w:jc w:val="both"/>
        <w:rPr>
          <w:i/>
          <w:highlight w:val="yellow"/>
        </w:rPr>
      </w:pPr>
      <w:r w:rsidRPr="00A553D6">
        <w:rPr>
          <w:i/>
          <w:highlight w:val="yellow"/>
        </w:rPr>
        <w:t>RAN#92E (June) to finalize the scope and project plan to deliver the essential minimum functionality of both NTN NR and NTN IoT (both NB-IoT and eMTC) within the existing TU allocations</w:t>
      </w:r>
    </w:p>
    <w:p w14:paraId="08CF3C13" w14:textId="77777777" w:rsidR="00A300F0" w:rsidRPr="00D52DA3" w:rsidRDefault="00A300F0" w:rsidP="00A300F0">
      <w:pPr>
        <w:pStyle w:val="ListParagraph"/>
        <w:numPr>
          <w:ilvl w:val="0"/>
          <w:numId w:val="41"/>
        </w:numPr>
        <w:spacing w:after="0"/>
        <w:jc w:val="both"/>
        <w:rPr>
          <w:i/>
          <w:highlight w:val="yellow"/>
        </w:rPr>
      </w:pPr>
      <w:r w:rsidRPr="00D52DA3">
        <w:rPr>
          <w:i/>
          <w:highlight w:val="yellow"/>
        </w:rPr>
        <w:t>Detailed scoping exercise (NTN NR WID revision, NTN IoT WID approval) to be undertaken at RAN#92E (June)</w:t>
      </w:r>
    </w:p>
    <w:p w14:paraId="1CB83806" w14:textId="77777777" w:rsidR="00D0795B" w:rsidRDefault="00D0795B" w:rsidP="006C4883">
      <w:pPr>
        <w:rPr>
          <w:bCs/>
          <w:lang w:val="en-US"/>
        </w:rPr>
      </w:pPr>
    </w:p>
    <w:p w14:paraId="669B8EDC" w14:textId="6D6308E4" w:rsidR="006C53DC" w:rsidRDefault="00C70097" w:rsidP="0089194D">
      <w:pPr>
        <w:pStyle w:val="Heading1"/>
        <w:rPr>
          <w:lang w:val="en-US"/>
        </w:rPr>
      </w:pPr>
      <w:r>
        <w:rPr>
          <w:lang w:val="en-US"/>
        </w:rPr>
        <w:t>Long UL Transmission</w:t>
      </w:r>
      <w:r w:rsidR="00C32B3D">
        <w:rPr>
          <w:lang w:val="en-US"/>
        </w:rPr>
        <w:t xml:space="preserve"> on PUSH</w:t>
      </w:r>
    </w:p>
    <w:p w14:paraId="2467AF44" w14:textId="1395DBC2" w:rsidR="00C32B3D" w:rsidRDefault="00C32B3D" w:rsidP="007C3DFD">
      <w:pPr>
        <w:rPr>
          <w:lang w:eastAsia="zh-CN"/>
        </w:rPr>
      </w:pPr>
      <w:r w:rsidRPr="00C32B3D">
        <w:rPr>
          <w:lang w:eastAsia="zh-CN"/>
        </w:rPr>
        <w:t>This section addresses Iss</w:t>
      </w:r>
      <w:r>
        <w:rPr>
          <w:lang w:eastAsia="zh-CN"/>
        </w:rPr>
        <w:t>ue#5 Long UL transmission on PUSCH</w:t>
      </w:r>
      <w:r w:rsidR="00A300F0">
        <w:rPr>
          <w:lang w:eastAsia="zh-CN"/>
        </w:rPr>
        <w:t xml:space="preserve"> in FL summary in [4</w:t>
      </w:r>
      <w:r w:rsidRPr="00C32B3D">
        <w:rPr>
          <w:lang w:eastAsia="zh-CN"/>
        </w:rPr>
        <w:t xml:space="preserve">]. </w:t>
      </w:r>
      <w:r>
        <w:rPr>
          <w:lang w:eastAsia="zh-CN"/>
        </w:rPr>
        <w:t xml:space="preserve"> RAN1#104e made the following agreements:</w:t>
      </w:r>
    </w:p>
    <w:p w14:paraId="032455E6" w14:textId="2DF1B111" w:rsidR="00C32B3D" w:rsidRPr="00C32B3D" w:rsidRDefault="00C32B3D" w:rsidP="00C32B3D">
      <w:pPr>
        <w:pStyle w:val="ListParagraph"/>
        <w:numPr>
          <w:ilvl w:val="0"/>
          <w:numId w:val="27"/>
        </w:numPr>
        <w:rPr>
          <w:i/>
          <w:lang w:eastAsia="zh-CN"/>
        </w:rPr>
      </w:pPr>
      <w:r w:rsidRPr="00C32B3D">
        <w:rPr>
          <w:i/>
          <w:lang w:eastAsia="zh-CN"/>
        </w:rPr>
        <w:t>Study the UE pre-compensation of satellite delay during long UL transmission on (N)PUSCH in NB-IoT and eMTC.</w:t>
      </w:r>
    </w:p>
    <w:p w14:paraId="5F7E66EC" w14:textId="77777777" w:rsidR="00C32B3D" w:rsidRDefault="00C32B3D" w:rsidP="007C3DFD">
      <w:pPr>
        <w:rPr>
          <w:lang w:eastAsia="zh-CN"/>
        </w:rPr>
      </w:pPr>
    </w:p>
    <w:p w14:paraId="3D4C9ECD" w14:textId="5B296E6E" w:rsidR="00C32B3D" w:rsidRPr="00233D95" w:rsidRDefault="00C32B3D" w:rsidP="00233D95">
      <w:pPr>
        <w:pStyle w:val="Heading2"/>
        <w:rPr>
          <w:lang w:eastAsia="zh-CN"/>
        </w:rPr>
      </w:pPr>
      <w:r w:rsidRPr="00233D95">
        <w:rPr>
          <w:lang w:eastAsia="zh-CN"/>
        </w:rPr>
        <w:t>UE pre-compensation for long PUSH transmission</w:t>
      </w:r>
    </w:p>
    <w:p w14:paraId="0C0227D1" w14:textId="21538595" w:rsidR="00FA1A47" w:rsidRDefault="00A72FDA" w:rsidP="00FA1A47">
      <w:pPr>
        <w:rPr>
          <w:lang w:eastAsia="zh-CN"/>
        </w:rPr>
      </w:pPr>
      <w:r w:rsidRPr="00A72FDA">
        <w:rPr>
          <w:lang w:eastAsia="zh-CN"/>
        </w:rPr>
        <w:t>NPUSCH transmission can be with up to 128 repetitions, where a TBS can be transmitted over up to 10 RUs. With sub-carrier spacing of 15 kHz, the transmission time can be</w:t>
      </w:r>
      <w:r>
        <w:rPr>
          <w:lang w:eastAsia="zh-CN"/>
        </w:rPr>
        <w:t xml:space="preserve"> up to 1 second; with single ton</w:t>
      </w:r>
      <w:r w:rsidRPr="00A72FDA">
        <w:rPr>
          <w:lang w:eastAsia="zh-CN"/>
        </w:rPr>
        <w:t xml:space="preserve">e transmission with sub-carrier spacing 3.75 kHz, , the transmission time can be up to 4 second. </w:t>
      </w:r>
      <w:r w:rsidR="00FA1A47">
        <w:rPr>
          <w:lang w:eastAsia="zh-CN"/>
        </w:rPr>
        <w:t>T</w:t>
      </w:r>
      <w:r w:rsidR="00FA1A47" w:rsidRPr="00A72FDA">
        <w:rPr>
          <w:lang w:eastAsia="zh-CN"/>
        </w:rPr>
        <w:t>h</w:t>
      </w:r>
      <w:r w:rsidR="00FA1A47">
        <w:rPr>
          <w:lang w:eastAsia="zh-CN"/>
        </w:rPr>
        <w:t>e Doppler shift drift rate can be about -640 Hz/s. and the delay drift rate can be ±20</w:t>
      </w:r>
      <w:r w:rsidR="00FA1A47" w:rsidRPr="00A72FDA">
        <w:rPr>
          <w:lang w:eastAsia="zh-CN"/>
        </w:rPr>
        <w:t xml:space="preserve"> us</w:t>
      </w:r>
      <w:r w:rsidR="00FA1A47">
        <w:rPr>
          <w:lang w:eastAsia="zh-CN"/>
        </w:rPr>
        <w:t>/s, which c</w:t>
      </w:r>
      <w:r w:rsidR="00FA1A47" w:rsidRPr="00A72FDA">
        <w:rPr>
          <w:lang w:eastAsia="zh-CN"/>
        </w:rPr>
        <w:t>ould result in loss of OFDM orthogonality with significantly impact on</w:t>
      </w:r>
      <w:r w:rsidR="00FA1A47">
        <w:rPr>
          <w:lang w:eastAsia="zh-CN"/>
        </w:rPr>
        <w:t xml:space="preserve"> long NPUSCH demodulation performance</w:t>
      </w:r>
      <w:r w:rsidR="00FA1A47" w:rsidRPr="00A72FDA">
        <w:rPr>
          <w:lang w:eastAsia="zh-CN"/>
        </w:rPr>
        <w:t xml:space="preserve">. </w:t>
      </w:r>
    </w:p>
    <w:p w14:paraId="52C3A6F3" w14:textId="0C990136" w:rsidR="00CB0CB9" w:rsidRPr="00FA1A47" w:rsidRDefault="00C32B3D" w:rsidP="00FA1A47">
      <w:pPr>
        <w:rPr>
          <w:lang w:eastAsia="zh-CN"/>
        </w:rPr>
      </w:pPr>
      <w:r>
        <w:rPr>
          <w:lang w:eastAsia="zh-CN"/>
        </w:rPr>
        <w:t xml:space="preserve">In NR NTN WI, </w:t>
      </w:r>
      <w:r w:rsidR="00FA1A47">
        <w:rPr>
          <w:lang w:eastAsia="zh-CN"/>
        </w:rPr>
        <w:t>o</w:t>
      </w:r>
      <w:r>
        <w:rPr>
          <w:lang w:eastAsia="zh-CN"/>
        </w:rPr>
        <w:t>ur sister contribution in provides detailed analysis and simulations on UE pre-compensation accuracy [4].</w:t>
      </w:r>
      <w:r w:rsidR="00FA1A47">
        <w:rPr>
          <w:lang w:eastAsia="zh-CN"/>
        </w:rPr>
        <w:t xml:space="preserve"> It was observed that </w:t>
      </w:r>
      <w:r w:rsidR="00FA1A47">
        <w:rPr>
          <w:szCs w:val="22"/>
        </w:rPr>
        <w:t>p</w:t>
      </w:r>
      <w:r w:rsidRPr="00FA1A47">
        <w:rPr>
          <w:szCs w:val="22"/>
        </w:rPr>
        <w:t>rediction 120 s ahead for UE pre-compensation is accurate within 0.247 us for delay error and within 10.7 Hz for Doppler error for position and velocity ephemeris format; and accurate within 0.523 us for delay error and within 17.6 Hz for Doppler error for position and velocity ephemeris format</w:t>
      </w:r>
      <w:r w:rsidR="00CB0CB9" w:rsidRPr="00FA1A47">
        <w:rPr>
          <w:szCs w:val="22"/>
        </w:rPr>
        <w:t xml:space="preserve">. </w:t>
      </w:r>
    </w:p>
    <w:p w14:paraId="4C6253FB" w14:textId="4B0CCEA9" w:rsidR="00C32B3D" w:rsidRPr="00C32B3D" w:rsidRDefault="00C32B3D" w:rsidP="007C3DFD">
      <w:pPr>
        <w:spacing w:after="0"/>
        <w:jc w:val="both"/>
        <w:rPr>
          <w:szCs w:val="22"/>
        </w:rPr>
      </w:pPr>
      <w:r>
        <w:rPr>
          <w:szCs w:val="22"/>
        </w:rPr>
        <w:t xml:space="preserve">Rel-13 TR 45.820 mentions that </w:t>
      </w:r>
      <w:r w:rsidRPr="00C32B3D">
        <w:rPr>
          <w:szCs w:val="22"/>
        </w:rPr>
        <w:t>M2M devices may in general support relaxed delay characteristics</w:t>
      </w:r>
      <w:r>
        <w:rPr>
          <w:szCs w:val="22"/>
        </w:rPr>
        <w:t xml:space="preserve">. The requirement for latency </w:t>
      </w:r>
      <w:r w:rsidRPr="00C32B3D">
        <w:rPr>
          <w:szCs w:val="22"/>
        </w:rPr>
        <w:t>a delay requirement of 10 seconds is appropriate for the uplink when measured from the application 'trigger event' to the packet being ready for transmission from the base station towards the core network</w:t>
      </w:r>
      <w:r>
        <w:rPr>
          <w:szCs w:val="22"/>
        </w:rPr>
        <w:t xml:space="preserve">. This includes the time it may take to transmit the long PUSCH with many repetitions depending on coverage assumption. </w:t>
      </w:r>
      <w:r w:rsidR="00FA1A47">
        <w:rPr>
          <w:szCs w:val="22"/>
        </w:rPr>
        <w:t>As discussed above</w:t>
      </w:r>
      <w:r>
        <w:rPr>
          <w:szCs w:val="22"/>
        </w:rPr>
        <w:t xml:space="preserve">, the UE can predict accurately the satellite delay and Doppler shift for UE pre-compensation before moving to connected and use these for the UE pre-compensation for long UL transmission during the connection time. Note that in 10 seconds, a UE with velocity of 120 km/h may move by a maximum of 333 m with a resulting frequency error of approximately 220 Hz @Fc=2 GHz, which is well within the ±0.1 ppm UL frequency error requirement in the specifications.  </w:t>
      </w:r>
    </w:p>
    <w:p w14:paraId="1AC81ADD" w14:textId="77777777" w:rsidR="00CB0CB9" w:rsidRDefault="00CB0CB9" w:rsidP="007C3DFD">
      <w:pPr>
        <w:spacing w:after="0"/>
        <w:jc w:val="both"/>
        <w:rPr>
          <w:szCs w:val="22"/>
        </w:rPr>
      </w:pPr>
    </w:p>
    <w:p w14:paraId="2CD2AB07" w14:textId="6F9FC407" w:rsidR="00C32B3D" w:rsidRDefault="00C32B3D" w:rsidP="007C3DFD">
      <w:pPr>
        <w:spacing w:after="0"/>
        <w:jc w:val="both"/>
        <w:rPr>
          <w:i/>
          <w:szCs w:val="22"/>
        </w:rPr>
      </w:pPr>
      <w:r w:rsidRPr="00C32B3D">
        <w:rPr>
          <w:b/>
          <w:i/>
          <w:szCs w:val="22"/>
        </w:rPr>
        <w:t xml:space="preserve">Observation </w:t>
      </w:r>
      <w:r w:rsidR="00FA1A47">
        <w:rPr>
          <w:b/>
          <w:i/>
          <w:szCs w:val="22"/>
        </w:rPr>
        <w:t>1</w:t>
      </w:r>
      <w:r w:rsidRPr="00C32B3D">
        <w:rPr>
          <w:i/>
          <w:szCs w:val="22"/>
        </w:rPr>
        <w:t xml:space="preserve">: Assuming UE stays in connected for a duration of 10 s to transmit an intermittent delay tolerant small packet, the UE can </w:t>
      </w:r>
      <w:r w:rsidR="00FA1A47">
        <w:rPr>
          <w:i/>
          <w:szCs w:val="22"/>
        </w:rPr>
        <w:t xml:space="preserve">accurately predict and </w:t>
      </w:r>
      <w:r w:rsidRPr="00C32B3D">
        <w:rPr>
          <w:i/>
          <w:szCs w:val="22"/>
        </w:rPr>
        <w:t xml:space="preserve">pre-compensate the satellite delay and Doppler shift while transmitting the long PUSCH without need to re-acquire </w:t>
      </w:r>
      <w:r>
        <w:rPr>
          <w:i/>
          <w:szCs w:val="22"/>
        </w:rPr>
        <w:t>GNSS location</w:t>
      </w:r>
      <w:r w:rsidRPr="00C32B3D">
        <w:rPr>
          <w:i/>
          <w:szCs w:val="22"/>
        </w:rPr>
        <w:t>.</w:t>
      </w:r>
    </w:p>
    <w:p w14:paraId="27CB1A63" w14:textId="77777777" w:rsidR="00C32B3D" w:rsidRDefault="00C32B3D" w:rsidP="007C3DFD">
      <w:pPr>
        <w:spacing w:after="0"/>
        <w:jc w:val="both"/>
        <w:rPr>
          <w:szCs w:val="22"/>
        </w:rPr>
      </w:pPr>
    </w:p>
    <w:p w14:paraId="2D123B09" w14:textId="5ADBFC00" w:rsidR="00C32B3D" w:rsidRPr="00C32B3D" w:rsidRDefault="00C32B3D" w:rsidP="007C3DFD">
      <w:pPr>
        <w:spacing w:after="0"/>
        <w:jc w:val="both"/>
        <w:rPr>
          <w:i/>
          <w:szCs w:val="22"/>
        </w:rPr>
      </w:pPr>
      <w:r w:rsidRPr="00C32B3D">
        <w:rPr>
          <w:b/>
          <w:i/>
          <w:szCs w:val="22"/>
        </w:rPr>
        <w:lastRenderedPageBreak/>
        <w:t>Proposal 1</w:t>
      </w:r>
      <w:r w:rsidRPr="00C32B3D">
        <w:rPr>
          <w:i/>
          <w:szCs w:val="22"/>
        </w:rPr>
        <w:t>: UE pre-compensate satellite delay and Doppler shift during long UL transmission on PUSCH in NB-IoT and eMTC.</w:t>
      </w:r>
    </w:p>
    <w:p w14:paraId="68042558" w14:textId="77777777" w:rsidR="00C32B3D" w:rsidRPr="00C32B3D" w:rsidRDefault="00C32B3D" w:rsidP="007C3DFD">
      <w:pPr>
        <w:spacing w:after="0"/>
        <w:jc w:val="both"/>
        <w:rPr>
          <w:szCs w:val="22"/>
        </w:rPr>
      </w:pPr>
    </w:p>
    <w:p w14:paraId="3497E963" w14:textId="77777777" w:rsidR="00C32B3D" w:rsidRDefault="00C32B3D" w:rsidP="007C3DFD">
      <w:pPr>
        <w:spacing w:after="0"/>
        <w:jc w:val="both"/>
        <w:rPr>
          <w:szCs w:val="22"/>
        </w:rPr>
      </w:pPr>
    </w:p>
    <w:p w14:paraId="0F3F5A55" w14:textId="14725FDC" w:rsidR="00C32B3D" w:rsidRPr="00233D95" w:rsidRDefault="00C32B3D" w:rsidP="00233D95">
      <w:pPr>
        <w:pStyle w:val="Heading2"/>
      </w:pPr>
      <w:r w:rsidRPr="00233D95">
        <w:t xml:space="preserve">UL compensation </w:t>
      </w:r>
      <w:r w:rsidR="00233D95">
        <w:t>Gap</w:t>
      </w:r>
    </w:p>
    <w:p w14:paraId="7CBE6D51" w14:textId="2AD0CCFD" w:rsidR="00B326FF" w:rsidRDefault="00CB0CB9" w:rsidP="007C3DFD">
      <w:pPr>
        <w:spacing w:after="0"/>
        <w:jc w:val="both"/>
        <w:rPr>
          <w:szCs w:val="22"/>
        </w:rPr>
      </w:pPr>
      <w:r w:rsidRPr="00CB0CB9">
        <w:rPr>
          <w:szCs w:val="22"/>
        </w:rPr>
        <w:t xml:space="preserve">In the NB-IoT specification </w:t>
      </w:r>
      <w:r>
        <w:rPr>
          <w:szCs w:val="22"/>
        </w:rPr>
        <w:t>36.211</w:t>
      </w:r>
      <w:r w:rsidRPr="00CB0CB9">
        <w:rPr>
          <w:szCs w:val="22"/>
        </w:rPr>
        <w:t xml:space="preserve">, the NPUSCH UL Compensation Gap (UCG) definition is given as </w:t>
      </w:r>
    </w:p>
    <w:p w14:paraId="5E69698B" w14:textId="316A668D" w:rsidR="00B326FF" w:rsidRDefault="00CB0CB9" w:rsidP="00B326FF">
      <w:pPr>
        <w:spacing w:after="0"/>
        <w:ind w:left="284"/>
        <w:jc w:val="both"/>
        <w:rPr>
          <w:szCs w:val="22"/>
        </w:rPr>
      </w:pPr>
      <w:r w:rsidRPr="00CB0CB9">
        <w:rPr>
          <w:i/>
          <w:szCs w:val="22"/>
        </w:rPr>
        <w:t>After transmissions and/or postponements due to NPRACH of   time units, a gap of   time units shall be inserted where the NPUSCH transmission is postponed. The portion of a postponement due to NPRACH which coincides with a gap is counted as part of the gap</w:t>
      </w:r>
      <w:r w:rsidRPr="00CB0CB9">
        <w:rPr>
          <w:szCs w:val="22"/>
        </w:rPr>
        <w:t>.</w:t>
      </w:r>
      <w:r>
        <w:rPr>
          <w:szCs w:val="22"/>
        </w:rPr>
        <w:t xml:space="preserve"> </w:t>
      </w:r>
    </w:p>
    <w:p w14:paraId="59ED0444" w14:textId="77777777" w:rsidR="00B326FF" w:rsidRDefault="00B326FF" w:rsidP="00B326FF">
      <w:pPr>
        <w:spacing w:after="0"/>
        <w:jc w:val="both"/>
        <w:rPr>
          <w:szCs w:val="22"/>
        </w:rPr>
      </w:pPr>
    </w:p>
    <w:p w14:paraId="0867FFDE" w14:textId="32B37CFE" w:rsidR="00B326FF" w:rsidRDefault="00CB0CB9" w:rsidP="00B326FF">
      <w:pPr>
        <w:spacing w:after="0"/>
        <w:jc w:val="both"/>
        <w:rPr>
          <w:szCs w:val="22"/>
        </w:rPr>
      </w:pPr>
      <w:r w:rsidRPr="00CB0CB9">
        <w:rPr>
          <w:szCs w:val="22"/>
        </w:rPr>
        <w:t>When 2 HARQ processes are configured, the total maximum duration of both NPUSCH transmissions is not more than 256 ms, and any scheduling gap between the two NPUSCHs counts as part of the 256 ms</w:t>
      </w:r>
      <w:r w:rsidR="00194607">
        <w:rPr>
          <w:szCs w:val="22"/>
        </w:rPr>
        <w:t xml:space="preserve"> as </w:t>
      </w:r>
      <w:r w:rsidR="00FA1A47">
        <w:rPr>
          <w:szCs w:val="22"/>
        </w:rPr>
        <w:t xml:space="preserve">shown in </w:t>
      </w:r>
      <w:r w:rsidR="00194607">
        <w:rPr>
          <w:szCs w:val="22"/>
        </w:rPr>
        <w:t>an example in  Figure 2</w:t>
      </w:r>
      <w:r w:rsidRPr="00CB0CB9">
        <w:rPr>
          <w:szCs w:val="22"/>
        </w:rPr>
        <w:t>.</w:t>
      </w:r>
      <w:r>
        <w:rPr>
          <w:szCs w:val="22"/>
        </w:rPr>
        <w:t xml:space="preserve"> </w:t>
      </w:r>
      <w:r w:rsidR="00B326FF">
        <w:rPr>
          <w:szCs w:val="22"/>
        </w:rPr>
        <w:t xml:space="preserve">TS 36.213 section 16.6 states </w:t>
      </w:r>
    </w:p>
    <w:p w14:paraId="69AC08AD" w14:textId="71845504" w:rsidR="00B326FF" w:rsidRPr="00B326FF" w:rsidRDefault="00B326FF" w:rsidP="00B326FF">
      <w:pPr>
        <w:spacing w:after="0"/>
        <w:ind w:left="284"/>
        <w:jc w:val="both"/>
        <w:rPr>
          <w:szCs w:val="22"/>
        </w:rPr>
      </w:pPr>
      <w:r w:rsidRPr="00B326FF">
        <w:rPr>
          <w:rFonts w:eastAsia="Times New Roman"/>
          <w:i/>
          <w:lang w:eastAsia="en-GB"/>
        </w:rPr>
        <w:t>For a NPDCCH UE-specific search space, if a NB-IoT UE is configured with higher layer parameter twoHARQ-ProcessesConfig and if the NB-IoT UE detects NPDCCH with DCI Format N0 ending in subframe n, and if the corresponding NPUSCH format 1 transmission starts from n+k</w:t>
      </w:r>
    </w:p>
    <w:p w14:paraId="07D5B848" w14:textId="19702B5B" w:rsidR="00B326FF" w:rsidRPr="00B326FF" w:rsidRDefault="00B326FF" w:rsidP="00B326FF">
      <w:pPr>
        <w:overflowPunct w:val="0"/>
        <w:autoSpaceDE w:val="0"/>
        <w:autoSpaceDN w:val="0"/>
        <w:adjustRightInd w:val="0"/>
        <w:ind w:left="852" w:hanging="284"/>
        <w:textAlignment w:val="baseline"/>
        <w:rPr>
          <w:rFonts w:eastAsia="Times New Roman"/>
          <w:i/>
          <w:lang w:eastAsia="en-GB"/>
        </w:rPr>
      </w:pPr>
      <w:r w:rsidRPr="00B326FF">
        <w:rPr>
          <w:rFonts w:eastAsia="Times New Roman"/>
          <w:i/>
          <w:lang w:eastAsia="en-GB"/>
        </w:rPr>
        <w:t>-</w:t>
      </w:r>
      <w:r w:rsidRPr="00B326FF">
        <w:rPr>
          <w:rFonts w:eastAsia="Times New Roman"/>
          <w:i/>
          <w:lang w:eastAsia="en-GB"/>
        </w:rPr>
        <w:tab/>
        <w:t>the UE is not required to monitor an NPDCCH candidate in any subframe starting from subframe n+k-2 to subframe n+k-1; and</w:t>
      </w:r>
    </w:p>
    <w:p w14:paraId="2D0B570F" w14:textId="0A101349" w:rsidR="00B326FF" w:rsidRPr="00B326FF" w:rsidRDefault="00B326FF" w:rsidP="00B326FF">
      <w:pPr>
        <w:overflowPunct w:val="0"/>
        <w:autoSpaceDE w:val="0"/>
        <w:autoSpaceDN w:val="0"/>
        <w:adjustRightInd w:val="0"/>
        <w:ind w:left="852" w:hanging="284"/>
        <w:textAlignment w:val="baseline"/>
        <w:rPr>
          <w:rFonts w:ascii="Calibri Light" w:hAnsi="Calibri Light"/>
          <w:b/>
          <w:bCs/>
          <w:i/>
          <w:color w:val="FF0000"/>
          <w:sz w:val="28"/>
          <w:szCs w:val="28"/>
          <w:lang w:eastAsia="zh-CN"/>
        </w:rPr>
      </w:pPr>
      <w:r w:rsidRPr="00B326FF">
        <w:rPr>
          <w:rFonts w:eastAsia="Times New Roman"/>
          <w:i/>
          <w:lang w:eastAsia="en-GB"/>
        </w:rPr>
        <w:t>-</w:t>
      </w:r>
      <w:r w:rsidRPr="00B326FF">
        <w:rPr>
          <w:rFonts w:eastAsia="Times New Roman"/>
          <w:i/>
          <w:lang w:eastAsia="en-GB"/>
        </w:rPr>
        <w:tab/>
        <w:t>the UE does not expect to receive a DCI Format N0 before subframe n+k-2 for which the corresponding NPUSCH format 1 transmission ends later than subframe n+k+255.</w:t>
      </w:r>
    </w:p>
    <w:p w14:paraId="3A12C6AD" w14:textId="0E45ADF1" w:rsidR="00B326FF" w:rsidRDefault="00B326FF" w:rsidP="007C3DFD">
      <w:pPr>
        <w:spacing w:after="0"/>
        <w:jc w:val="both"/>
        <w:rPr>
          <w:rFonts w:ascii="Calibri" w:hAnsi="Calibri"/>
          <w:sz w:val="22"/>
          <w:szCs w:val="22"/>
          <w:lang w:val="en-US" w:eastAsia="zh-TW"/>
        </w:rPr>
      </w:pPr>
    </w:p>
    <w:p w14:paraId="7F3963E7" w14:textId="25C07B7D" w:rsidR="000314E9" w:rsidRDefault="000314E9" w:rsidP="007C3DFD">
      <w:pPr>
        <w:spacing w:after="0"/>
        <w:jc w:val="both"/>
        <w:rPr>
          <w:rFonts w:ascii="Calibri" w:hAnsi="Calibri"/>
          <w:sz w:val="22"/>
          <w:szCs w:val="22"/>
          <w:lang w:val="en-US" w:eastAsia="zh-TW"/>
        </w:rPr>
      </w:pPr>
      <w:r w:rsidRPr="000314E9">
        <w:rPr>
          <w:rFonts w:ascii="Calibri" w:hAnsi="Calibri"/>
          <w:noProof/>
          <w:sz w:val="22"/>
          <w:szCs w:val="22"/>
          <w:lang w:val="en-US"/>
        </w:rPr>
        <mc:AlternateContent>
          <mc:Choice Requires="wps">
            <w:drawing>
              <wp:anchor distT="45720" distB="45720" distL="114300" distR="114300" simplePos="0" relativeHeight="251659264" behindDoc="0" locked="0" layoutInCell="1" allowOverlap="1" wp14:anchorId="013393D0" wp14:editId="1D173F52">
                <wp:simplePos x="0" y="0"/>
                <wp:positionH relativeFrom="column">
                  <wp:posOffset>1198880</wp:posOffset>
                </wp:positionH>
                <wp:positionV relativeFrom="paragraph">
                  <wp:posOffset>10795</wp:posOffset>
                </wp:positionV>
                <wp:extent cx="4450080" cy="1289050"/>
                <wp:effectExtent l="0" t="0" r="2667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0080" cy="1289050"/>
                        </a:xfrm>
                        <a:prstGeom prst="rect">
                          <a:avLst/>
                        </a:prstGeom>
                        <a:solidFill>
                          <a:srgbClr val="FFFFFF"/>
                        </a:solidFill>
                        <a:ln w="9525">
                          <a:solidFill>
                            <a:srgbClr val="000000"/>
                          </a:solidFill>
                          <a:miter lim="800000"/>
                          <a:headEnd/>
                          <a:tailEnd/>
                        </a:ln>
                      </wps:spPr>
                      <wps:txbx>
                        <w:txbxContent>
                          <w:p w14:paraId="74BFDF6D" w14:textId="5FC2B450" w:rsidR="000314E9" w:rsidRDefault="000314E9" w:rsidP="000314E9">
                            <w:pPr>
                              <w:jc w:val="center"/>
                            </w:pPr>
                            <w:r w:rsidRPr="000314E9">
                              <w:rPr>
                                <w:noProof/>
                                <w:lang w:val="en-US"/>
                              </w:rPr>
                              <w:drawing>
                                <wp:inline distT="0" distB="0" distL="0" distR="0" wp14:anchorId="5A8E12ED" wp14:editId="15568715">
                                  <wp:extent cx="4180869" cy="1098396"/>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03709" cy="1104397"/>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3393D0" id="_x0000_t202" coordsize="21600,21600" o:spt="202" path="m,l,21600r21600,l21600,xe">
                <v:stroke joinstyle="miter"/>
                <v:path gradientshapeok="t" o:connecttype="rect"/>
              </v:shapetype>
              <v:shape id="Text Box 2" o:spid="_x0000_s1026" type="#_x0000_t202" style="position:absolute;left:0;text-align:left;margin-left:94.4pt;margin-top:.85pt;width:350.4pt;height:10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">
                <v:textbox>
                  <w:txbxContent>
                    <w:p w14:paraId="74BFDF6D" w14:textId="5FC2B450" w:rsidR="000314E9" w:rsidRDefault="000314E9" w:rsidP="000314E9">
                      <w:pPr>
                        <w:jc w:val="center"/>
                      </w:pPr>
                      <w:r w:rsidRPr="000314E9">
                        <w:rPr>
                          <w:noProof/>
                          <w:lang w:val="en-US"/>
                        </w:rPr>
                        <w:drawing>
                          <wp:inline distT="0" distB="0" distL="0" distR="0" wp14:anchorId="5A8E12ED" wp14:editId="15568715">
                            <wp:extent cx="4180869" cy="1098396"/>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03709" cy="1104397"/>
                                    </a:xfrm>
                                    <a:prstGeom prst="rect">
                                      <a:avLst/>
                                    </a:prstGeom>
                                    <a:noFill/>
                                    <a:ln>
                                      <a:noFill/>
                                    </a:ln>
                                  </pic:spPr>
                                </pic:pic>
                              </a:graphicData>
                            </a:graphic>
                          </wp:inline>
                        </w:drawing>
                      </w:r>
                    </w:p>
                  </w:txbxContent>
                </v:textbox>
                <w10:wrap type="square"/>
              </v:shape>
            </w:pict>
          </mc:Fallback>
        </mc:AlternateContent>
      </w:r>
    </w:p>
    <w:p w14:paraId="57BA8130" w14:textId="77777777" w:rsidR="000314E9" w:rsidRDefault="000314E9" w:rsidP="007C3DFD">
      <w:pPr>
        <w:spacing w:after="0"/>
        <w:jc w:val="both"/>
        <w:rPr>
          <w:rFonts w:ascii="Calibri" w:hAnsi="Calibri"/>
          <w:sz w:val="22"/>
          <w:szCs w:val="22"/>
          <w:lang w:val="en-US" w:eastAsia="zh-TW"/>
        </w:rPr>
      </w:pPr>
    </w:p>
    <w:p w14:paraId="28FAFA69" w14:textId="77777777" w:rsidR="000314E9" w:rsidRDefault="000314E9" w:rsidP="007C3DFD">
      <w:pPr>
        <w:spacing w:after="0"/>
        <w:jc w:val="both"/>
        <w:rPr>
          <w:szCs w:val="22"/>
        </w:rPr>
      </w:pPr>
    </w:p>
    <w:p w14:paraId="2DDBCDCB" w14:textId="77777777" w:rsidR="000314E9" w:rsidRDefault="000314E9" w:rsidP="007C3DFD">
      <w:pPr>
        <w:spacing w:after="0"/>
        <w:jc w:val="both"/>
        <w:rPr>
          <w:szCs w:val="22"/>
        </w:rPr>
      </w:pPr>
    </w:p>
    <w:p w14:paraId="6472A479" w14:textId="77777777" w:rsidR="000314E9" w:rsidRDefault="000314E9" w:rsidP="007C3DFD">
      <w:pPr>
        <w:spacing w:after="0"/>
        <w:jc w:val="both"/>
        <w:rPr>
          <w:szCs w:val="22"/>
        </w:rPr>
      </w:pPr>
    </w:p>
    <w:p w14:paraId="1D1C8F3D" w14:textId="77777777" w:rsidR="000314E9" w:rsidRDefault="000314E9" w:rsidP="007C3DFD">
      <w:pPr>
        <w:spacing w:after="0"/>
        <w:jc w:val="both"/>
        <w:rPr>
          <w:szCs w:val="22"/>
        </w:rPr>
      </w:pPr>
    </w:p>
    <w:p w14:paraId="13091CDC" w14:textId="77777777" w:rsidR="00194607" w:rsidRDefault="00194607" w:rsidP="007C3DFD">
      <w:pPr>
        <w:spacing w:after="0"/>
        <w:jc w:val="both"/>
        <w:rPr>
          <w:szCs w:val="22"/>
        </w:rPr>
      </w:pPr>
    </w:p>
    <w:p w14:paraId="3A010602" w14:textId="77777777" w:rsidR="000314E9" w:rsidRDefault="000314E9" w:rsidP="007C3DFD">
      <w:pPr>
        <w:spacing w:after="0"/>
        <w:jc w:val="both"/>
        <w:rPr>
          <w:szCs w:val="22"/>
        </w:rPr>
      </w:pPr>
    </w:p>
    <w:p w14:paraId="545046A1" w14:textId="77777777" w:rsidR="000314E9" w:rsidRDefault="000314E9" w:rsidP="007C3DFD">
      <w:pPr>
        <w:spacing w:after="0"/>
        <w:jc w:val="both"/>
        <w:rPr>
          <w:szCs w:val="22"/>
        </w:rPr>
      </w:pPr>
    </w:p>
    <w:p w14:paraId="26B26867" w14:textId="77777777" w:rsidR="000314E9" w:rsidRDefault="000314E9" w:rsidP="007C3DFD">
      <w:pPr>
        <w:spacing w:after="0"/>
        <w:jc w:val="both"/>
        <w:rPr>
          <w:szCs w:val="22"/>
        </w:rPr>
      </w:pPr>
    </w:p>
    <w:p w14:paraId="5FA4D79F" w14:textId="057167BB" w:rsidR="00194607" w:rsidRPr="00194607" w:rsidRDefault="00194607" w:rsidP="00194607">
      <w:pPr>
        <w:spacing w:after="0"/>
        <w:jc w:val="center"/>
        <w:rPr>
          <w:i/>
          <w:szCs w:val="22"/>
        </w:rPr>
      </w:pPr>
      <w:r w:rsidRPr="00194607">
        <w:rPr>
          <w:b/>
          <w:i/>
          <w:szCs w:val="22"/>
        </w:rPr>
        <w:t>Figure 2</w:t>
      </w:r>
      <w:r w:rsidRPr="00194607">
        <w:rPr>
          <w:i/>
          <w:szCs w:val="22"/>
        </w:rPr>
        <w:t>: Example of UL Compensation Gap with 2 HARQ processes</w:t>
      </w:r>
    </w:p>
    <w:p w14:paraId="6AA51619" w14:textId="77777777" w:rsidR="00194607" w:rsidRDefault="00194607" w:rsidP="007C3DFD">
      <w:pPr>
        <w:spacing w:after="0"/>
        <w:jc w:val="both"/>
        <w:rPr>
          <w:szCs w:val="22"/>
        </w:rPr>
      </w:pPr>
    </w:p>
    <w:p w14:paraId="0C5B9EE4" w14:textId="611AC453" w:rsidR="004D6A8A" w:rsidRDefault="00CB0CB9" w:rsidP="007C3DFD">
      <w:pPr>
        <w:spacing w:after="0"/>
        <w:jc w:val="both"/>
        <w:rPr>
          <w:szCs w:val="22"/>
        </w:rPr>
      </w:pPr>
      <w:r>
        <w:rPr>
          <w:szCs w:val="22"/>
        </w:rPr>
        <w:t xml:space="preserve">The </w:t>
      </w:r>
      <w:r w:rsidR="004D6A8A">
        <w:rPr>
          <w:szCs w:val="22"/>
        </w:rPr>
        <w:t xml:space="preserve">maximum </w:t>
      </w:r>
      <w:r>
        <w:rPr>
          <w:szCs w:val="22"/>
        </w:rPr>
        <w:t xml:space="preserve">time drift in LEO @ 600 km is </w:t>
      </w:r>
      <w:r w:rsidR="004D6A8A" w:rsidRPr="004D6A8A">
        <w:rPr>
          <w:szCs w:val="22"/>
        </w:rPr>
        <w:t xml:space="preserve">in the order of ±20 μs/s </w:t>
      </w:r>
      <w:r w:rsidR="004D6A8A">
        <w:rPr>
          <w:szCs w:val="22"/>
        </w:rPr>
        <w:t>or about 0.56</w:t>
      </w:r>
      <w:r>
        <w:rPr>
          <w:szCs w:val="22"/>
        </w:rPr>
        <w:t xml:space="preserve"> us in one RTD of 28.4 ms. In a time duration of 256 ms,</w:t>
      </w:r>
      <w:r w:rsidR="004D6A8A">
        <w:rPr>
          <w:szCs w:val="22"/>
        </w:rPr>
        <w:t xml:space="preserve"> the total drift can be around 5.12</w:t>
      </w:r>
      <w:r>
        <w:rPr>
          <w:szCs w:val="22"/>
        </w:rPr>
        <w:t xml:space="preserve"> us</w:t>
      </w:r>
      <w:r w:rsidR="00811460">
        <w:rPr>
          <w:szCs w:val="22"/>
        </w:rPr>
        <w:t xml:space="preserve"> which is larger than the Cyclic Prefix for UL transmission on PUSCH</w:t>
      </w:r>
      <w:r>
        <w:rPr>
          <w:szCs w:val="22"/>
        </w:rPr>
        <w:t xml:space="preserve">. The device need to (i) maintain DL synchronization; (ii) </w:t>
      </w:r>
      <w:r w:rsidR="00811460">
        <w:rPr>
          <w:szCs w:val="22"/>
        </w:rPr>
        <w:t>maintain UL synchronization for UL transmission. For (1), the UE can re-synchronize on the DL during the U</w:t>
      </w:r>
      <w:r w:rsidR="00BF5B5D">
        <w:rPr>
          <w:szCs w:val="22"/>
        </w:rPr>
        <w:t xml:space="preserve">plink </w:t>
      </w:r>
      <w:r w:rsidR="00811460">
        <w:rPr>
          <w:szCs w:val="22"/>
        </w:rPr>
        <w:t>C</w:t>
      </w:r>
      <w:r w:rsidR="00BF5B5D">
        <w:rPr>
          <w:szCs w:val="22"/>
        </w:rPr>
        <w:t xml:space="preserve">ompensation </w:t>
      </w:r>
      <w:r w:rsidR="00811460">
        <w:rPr>
          <w:szCs w:val="22"/>
        </w:rPr>
        <w:t>G</w:t>
      </w:r>
      <w:r w:rsidR="00BF5B5D">
        <w:rPr>
          <w:szCs w:val="22"/>
        </w:rPr>
        <w:t>ap</w:t>
      </w:r>
      <w:r w:rsidR="00811460">
        <w:rPr>
          <w:szCs w:val="22"/>
        </w:rPr>
        <w:t>. For (2), the UE can autonomously determine its UE-specific TA support for UL time synchronization</w:t>
      </w:r>
      <w:r w:rsidR="00BF5B5D">
        <w:rPr>
          <w:szCs w:val="22"/>
        </w:rPr>
        <w:t xml:space="preserve"> during continuous UL transmission</w:t>
      </w:r>
      <w:r w:rsidR="00811460">
        <w:rPr>
          <w:szCs w:val="22"/>
        </w:rPr>
        <w:t>.</w:t>
      </w:r>
      <w:r w:rsidR="004D6A8A">
        <w:rPr>
          <w:szCs w:val="22"/>
        </w:rPr>
        <w:t xml:space="preserve"> The UL compensation gap is </w:t>
      </w:r>
      <w:r w:rsidR="00FA1A47">
        <w:rPr>
          <w:szCs w:val="22"/>
        </w:rPr>
        <w:t xml:space="preserve">specified to be </w:t>
      </w:r>
      <w:r w:rsidR="004D6A8A">
        <w:rPr>
          <w:szCs w:val="22"/>
        </w:rPr>
        <w:t xml:space="preserve">40 ms. This is sufficient in extreme coverage operations in cellular IoT to re-acquire DL synchronisation. The UGC of 40 ms should also be sufficient to re-acquire DL synchronisation providing that a solution </w:t>
      </w:r>
      <w:r w:rsidR="00233D95">
        <w:rPr>
          <w:szCs w:val="22"/>
        </w:rPr>
        <w:t xml:space="preserve">is specified </w:t>
      </w:r>
      <w:r w:rsidR="004D6A8A">
        <w:rPr>
          <w:szCs w:val="22"/>
        </w:rPr>
        <w:t xml:space="preserve">to accommodate the high satellite Doppler shift </w:t>
      </w:r>
      <w:r w:rsidR="00233D95">
        <w:rPr>
          <w:szCs w:val="22"/>
        </w:rPr>
        <w:t xml:space="preserve">of ±42 kHz in </w:t>
      </w:r>
      <w:r w:rsidR="004D6A8A">
        <w:rPr>
          <w:szCs w:val="22"/>
        </w:rPr>
        <w:t xml:space="preserve">addition </w:t>
      </w:r>
      <w:r w:rsidR="00233D95">
        <w:rPr>
          <w:szCs w:val="22"/>
        </w:rPr>
        <w:t>the</w:t>
      </w:r>
      <w:r w:rsidR="004D6A8A">
        <w:rPr>
          <w:szCs w:val="22"/>
        </w:rPr>
        <w:t xml:space="preserve"> </w:t>
      </w:r>
      <w:r w:rsidR="00233D95">
        <w:rPr>
          <w:szCs w:val="22"/>
        </w:rPr>
        <w:t xml:space="preserve">device </w:t>
      </w:r>
      <w:r w:rsidR="004D6A8A">
        <w:rPr>
          <w:szCs w:val="22"/>
        </w:rPr>
        <w:t xml:space="preserve">crystal error </w:t>
      </w:r>
      <w:r w:rsidR="00233D95">
        <w:rPr>
          <w:szCs w:val="22"/>
        </w:rPr>
        <w:t>of ±20 ppm (about ±40 kHz at Fc=2 GHz)</w:t>
      </w:r>
      <w:r w:rsidR="004D6A8A">
        <w:rPr>
          <w:szCs w:val="22"/>
        </w:rPr>
        <w:t>, as will be discussed in a separate section below.</w:t>
      </w:r>
    </w:p>
    <w:p w14:paraId="2A630D9A" w14:textId="77777777" w:rsidR="004D6A8A" w:rsidRDefault="004D6A8A" w:rsidP="007C3DFD">
      <w:pPr>
        <w:spacing w:after="0"/>
        <w:jc w:val="both"/>
        <w:rPr>
          <w:szCs w:val="22"/>
        </w:rPr>
      </w:pPr>
    </w:p>
    <w:p w14:paraId="7C45012E" w14:textId="31DCF8C2" w:rsidR="00233D95" w:rsidRDefault="00AF2E94" w:rsidP="007C3DFD">
      <w:pPr>
        <w:spacing w:after="0"/>
        <w:jc w:val="both"/>
        <w:rPr>
          <w:i/>
          <w:szCs w:val="22"/>
        </w:rPr>
      </w:pPr>
      <w:r w:rsidRPr="00AF2E94">
        <w:rPr>
          <w:b/>
          <w:i/>
          <w:szCs w:val="22"/>
        </w:rPr>
        <w:t xml:space="preserve">Observation </w:t>
      </w:r>
      <w:r w:rsidR="00FA1A47">
        <w:rPr>
          <w:b/>
          <w:i/>
          <w:szCs w:val="22"/>
        </w:rPr>
        <w:t>2</w:t>
      </w:r>
      <w:r w:rsidRPr="00AF2E94">
        <w:rPr>
          <w:i/>
          <w:szCs w:val="22"/>
        </w:rPr>
        <w:t xml:space="preserve">: </w:t>
      </w:r>
      <w:r w:rsidR="00233D95" w:rsidRPr="00233D95">
        <w:rPr>
          <w:i/>
          <w:szCs w:val="22"/>
        </w:rPr>
        <w:t xml:space="preserve">The </w:t>
      </w:r>
      <w:r w:rsidR="00233D95">
        <w:rPr>
          <w:i/>
          <w:szCs w:val="22"/>
        </w:rPr>
        <w:t xml:space="preserve">legacy </w:t>
      </w:r>
      <w:r w:rsidR="00233D95" w:rsidRPr="00233D95">
        <w:rPr>
          <w:i/>
          <w:szCs w:val="22"/>
        </w:rPr>
        <w:t xml:space="preserve">UL compensation gap is 40 ms </w:t>
      </w:r>
      <w:r w:rsidR="00233D95">
        <w:rPr>
          <w:i/>
          <w:szCs w:val="22"/>
        </w:rPr>
        <w:t xml:space="preserve">is sufficient to re-acquire DL synchronization for interrupted long UL synchronization providing  </w:t>
      </w:r>
      <w:r w:rsidR="00233D95" w:rsidRPr="00233D95">
        <w:rPr>
          <w:i/>
          <w:szCs w:val="22"/>
        </w:rPr>
        <w:t>a solution is specified to accommodate the high satellite Doppler shift of ±42 kHz in addition the device crystal error of ±20 ppm (about ±40 kHz at Fc=2 GHz)</w:t>
      </w:r>
      <w:r w:rsidR="00233D95">
        <w:rPr>
          <w:i/>
          <w:szCs w:val="22"/>
        </w:rPr>
        <w:t>.</w:t>
      </w:r>
    </w:p>
    <w:p w14:paraId="1B0029BF" w14:textId="77777777" w:rsidR="00233D95" w:rsidRDefault="00233D95" w:rsidP="007C3DFD">
      <w:pPr>
        <w:spacing w:after="0"/>
        <w:jc w:val="both"/>
        <w:rPr>
          <w:i/>
          <w:szCs w:val="22"/>
        </w:rPr>
      </w:pPr>
    </w:p>
    <w:p w14:paraId="7256791E" w14:textId="0B6F8194" w:rsidR="00233D95" w:rsidRPr="00233D95" w:rsidRDefault="00233D95" w:rsidP="007C3DFD">
      <w:pPr>
        <w:spacing w:after="0"/>
        <w:jc w:val="both"/>
        <w:rPr>
          <w:i/>
          <w:szCs w:val="22"/>
        </w:rPr>
      </w:pPr>
      <w:r w:rsidRPr="00233D95">
        <w:rPr>
          <w:b/>
          <w:i/>
          <w:szCs w:val="22"/>
        </w:rPr>
        <w:t>Proposal 2</w:t>
      </w:r>
      <w:r>
        <w:rPr>
          <w:i/>
          <w:szCs w:val="22"/>
        </w:rPr>
        <w:t>: Re-use the legacy UL Compensation Gap of 40 ms for IoT NTN</w:t>
      </w:r>
    </w:p>
    <w:p w14:paraId="599347D2" w14:textId="77777777" w:rsidR="002804A9" w:rsidRPr="00233D95" w:rsidRDefault="002804A9" w:rsidP="00811460">
      <w:pPr>
        <w:pStyle w:val="BodyText"/>
        <w:rPr>
          <w:lang w:eastAsia="zh-TW"/>
        </w:rPr>
      </w:pPr>
    </w:p>
    <w:p w14:paraId="0CD1DAA0" w14:textId="5B418072" w:rsidR="00C32B3D" w:rsidRDefault="00C32B3D" w:rsidP="00C32B3D">
      <w:pPr>
        <w:pStyle w:val="Heading1"/>
        <w:rPr>
          <w:lang w:eastAsia="zh-TW"/>
        </w:rPr>
      </w:pPr>
      <w:r>
        <w:rPr>
          <w:lang w:eastAsia="zh-TW"/>
        </w:rPr>
        <w:t>Long UL Transmission on PRACH</w:t>
      </w:r>
      <w:r w:rsidR="00036A8C">
        <w:rPr>
          <w:lang w:eastAsia="zh-TW"/>
        </w:rPr>
        <w:t xml:space="preserve"> </w:t>
      </w:r>
    </w:p>
    <w:p w14:paraId="4DC2E1F0" w14:textId="1469EC86" w:rsidR="00C32B3D" w:rsidRDefault="00C32B3D" w:rsidP="00C32B3D">
      <w:pPr>
        <w:rPr>
          <w:lang w:eastAsia="zh-CN"/>
        </w:rPr>
      </w:pPr>
      <w:r w:rsidRPr="00C32B3D">
        <w:rPr>
          <w:lang w:eastAsia="zh-CN"/>
        </w:rPr>
        <w:t>This section addresses Iss</w:t>
      </w:r>
      <w:r>
        <w:rPr>
          <w:lang w:eastAsia="zh-CN"/>
        </w:rPr>
        <w:t>ue#6 Long UL transmission on PRACH</w:t>
      </w:r>
      <w:r w:rsidR="00A300F0">
        <w:rPr>
          <w:lang w:eastAsia="zh-CN"/>
        </w:rPr>
        <w:t xml:space="preserve"> in FL summary in [4</w:t>
      </w:r>
      <w:r w:rsidRPr="00C32B3D">
        <w:rPr>
          <w:lang w:eastAsia="zh-CN"/>
        </w:rPr>
        <w:t xml:space="preserve">]. </w:t>
      </w:r>
      <w:r>
        <w:rPr>
          <w:lang w:eastAsia="zh-CN"/>
        </w:rPr>
        <w:t xml:space="preserve"> RAN1#104e made the following agreements:</w:t>
      </w:r>
    </w:p>
    <w:p w14:paraId="023D8AE1" w14:textId="77777777" w:rsidR="00C32B3D" w:rsidRPr="00C32B3D" w:rsidRDefault="00C32B3D" w:rsidP="00C32B3D">
      <w:pPr>
        <w:pStyle w:val="BodyText"/>
        <w:numPr>
          <w:ilvl w:val="0"/>
          <w:numId w:val="28"/>
        </w:numPr>
        <w:rPr>
          <w:i/>
          <w:lang w:eastAsia="zh-TW"/>
        </w:rPr>
      </w:pPr>
      <w:r w:rsidRPr="00C32B3D">
        <w:rPr>
          <w:i/>
          <w:lang w:eastAsia="zh-TW"/>
        </w:rPr>
        <w:t>Study the UE pre-compensation of satellite delay and Doppler during long UL transmission on PRACH in NB-IoT and eMTC.</w:t>
      </w:r>
    </w:p>
    <w:p w14:paraId="06E2CE75" w14:textId="6C03948C" w:rsidR="00C32B3D" w:rsidRPr="00C32B3D" w:rsidRDefault="00C32B3D" w:rsidP="00C32B3D">
      <w:pPr>
        <w:pStyle w:val="BodyText"/>
        <w:numPr>
          <w:ilvl w:val="0"/>
          <w:numId w:val="28"/>
        </w:numPr>
        <w:rPr>
          <w:i/>
          <w:lang w:eastAsia="zh-TW"/>
        </w:rPr>
      </w:pPr>
      <w:r w:rsidRPr="00C32B3D">
        <w:rPr>
          <w:i/>
          <w:lang w:eastAsia="zh-TW"/>
        </w:rPr>
        <w:lastRenderedPageBreak/>
        <w:t>Study the UE pre-compensation of satellite Doppler shift during long UL transmission on (N)PUSCH in NB-IoT and eMTC.</w:t>
      </w:r>
    </w:p>
    <w:p w14:paraId="21B78398" w14:textId="2879FE5F" w:rsidR="00C32B3D" w:rsidRDefault="00A72FDA" w:rsidP="00811460">
      <w:pPr>
        <w:pStyle w:val="BodyText"/>
        <w:rPr>
          <w:lang w:eastAsia="zh-TW"/>
        </w:rPr>
      </w:pPr>
      <w:r w:rsidRPr="00A72FDA">
        <w:rPr>
          <w:lang w:eastAsia="zh-TW"/>
        </w:rPr>
        <w:t xml:space="preserve">NPRACH transmission can be with up to 1024 repetitions. With format 0 and 1, transmission time can be up to about 1.3 seconds and 1.5 seconds (2 seconds minus the gap for maximum TA of about 701 us and 522 us for format 0 and 1 respectively). </w:t>
      </w:r>
      <w:r>
        <w:rPr>
          <w:lang w:eastAsia="zh-TW"/>
        </w:rPr>
        <w:t xml:space="preserve">The cyclic prefix is 67 us and 267 us for Format 0 and 1 respectively. </w:t>
      </w:r>
      <w:r w:rsidRPr="00A72FDA">
        <w:rPr>
          <w:lang w:eastAsia="zh-TW"/>
        </w:rPr>
        <w:t>With Format 2, transmission time can be up to about 3 seconds.</w:t>
      </w:r>
      <w:r>
        <w:rPr>
          <w:lang w:eastAsia="zh-TW"/>
        </w:rPr>
        <w:t xml:space="preserve"> The cyclic prefix is 800 us. The Doppler shift drift over NPRACH Format 2 duration could be in the order o</w:t>
      </w:r>
      <w:r w:rsidR="00FA1A47">
        <w:rPr>
          <w:lang w:eastAsia="zh-TW"/>
        </w:rPr>
        <w:t>f 1920 Hz, which is greater than</w:t>
      </w:r>
      <w:r>
        <w:rPr>
          <w:lang w:eastAsia="zh-TW"/>
        </w:rPr>
        <w:t xml:space="preserve"> half the SCS=1.25 kHz used in NPRACH Format 2 transmission. </w:t>
      </w:r>
      <w:r w:rsidRPr="00A72FDA">
        <w:rPr>
          <w:lang w:eastAsia="zh-TW"/>
        </w:rPr>
        <w:t xml:space="preserve">  Format 2 may fail due to the high Doppler shift without UE pre-compensation of satellite delay and Doppler during long UL transmission on PRACH. For format 0 and 1, UE pre-compensation could improve detection at low SNR and allow PRACH transmi</w:t>
      </w:r>
      <w:r w:rsidR="00FA1A47">
        <w:rPr>
          <w:lang w:eastAsia="zh-TW"/>
        </w:rPr>
        <w:t>ssions with fewer repetitions</w:t>
      </w:r>
      <w:r w:rsidRPr="00A72FDA">
        <w:rPr>
          <w:lang w:eastAsia="zh-TW"/>
        </w:rPr>
        <w:t>.</w:t>
      </w:r>
    </w:p>
    <w:p w14:paraId="04C5FB57" w14:textId="39D9A28B" w:rsidR="00A72FDA" w:rsidRDefault="00A72FDA" w:rsidP="00811460">
      <w:pPr>
        <w:pStyle w:val="BodyText"/>
        <w:rPr>
          <w:lang w:eastAsia="zh-TW"/>
        </w:rPr>
      </w:pPr>
      <w:r>
        <w:rPr>
          <w:lang w:eastAsia="zh-TW"/>
        </w:rPr>
        <w:t xml:space="preserve">Assuming use case of intermittent delay-tolerant small packet transmission within a maxim latency of 10 seconds, the simplest way is that the UE predicts the satellite delay and Doppler shift for mobile-terminated call or mobile-originated calls. In typical IoT applications for intermittent delay-tolerant small packet transmission, the device is either fixed (e.g. IoT sensor on a gas pipeline) or UE location is available in the application layer as the IoT application will require to report the GNSS location (e.g. vehicle tracking, asset location tracking). This has no impact on battery life, as will be further discussed in a section below. </w:t>
      </w:r>
      <w:r w:rsidRPr="00A72FDA">
        <w:rPr>
          <w:lang w:eastAsia="zh-TW"/>
        </w:rPr>
        <w:t xml:space="preserve">Note that </w:t>
      </w:r>
      <w:r>
        <w:rPr>
          <w:lang w:eastAsia="zh-TW"/>
        </w:rPr>
        <w:t>as was discussed in previous section</w:t>
      </w:r>
      <w:r w:rsidRPr="00A72FDA">
        <w:rPr>
          <w:lang w:eastAsia="zh-TW"/>
        </w:rPr>
        <w:t xml:space="preserve">, a UE with velocity of 120 km/h may move by a maximum of 333 m with a resulting frequency error of approximately 220 Hz @Fc=2 GHz, which is well within the ±0.1 ppm UL frequency error requirement in the specifications. </w:t>
      </w:r>
      <w:r>
        <w:rPr>
          <w:lang w:eastAsia="zh-TW"/>
        </w:rPr>
        <w:t xml:space="preserve">Assuming NPRACH takes up to 3 seconds, </w:t>
      </w:r>
      <w:r w:rsidRPr="00A72FDA">
        <w:rPr>
          <w:lang w:eastAsia="zh-TW"/>
        </w:rPr>
        <w:t xml:space="preserve">UE </w:t>
      </w:r>
      <w:r w:rsidR="00936DF9">
        <w:rPr>
          <w:lang w:eastAsia="zh-TW"/>
        </w:rPr>
        <w:t xml:space="preserve">does not need </w:t>
      </w:r>
      <w:r w:rsidRPr="00A72FDA">
        <w:rPr>
          <w:lang w:eastAsia="zh-TW"/>
        </w:rPr>
        <w:t xml:space="preserve">to re-acquire its location </w:t>
      </w:r>
      <w:r w:rsidR="00936DF9">
        <w:rPr>
          <w:lang w:eastAsia="zh-TW"/>
        </w:rPr>
        <w:t>with</w:t>
      </w:r>
      <w:r w:rsidRPr="00A72FDA">
        <w:rPr>
          <w:lang w:eastAsia="zh-TW"/>
        </w:rPr>
        <w:t xml:space="preserve"> GNSS module </w:t>
      </w:r>
      <w:r w:rsidR="00936DF9">
        <w:rPr>
          <w:lang w:eastAsia="zh-TW"/>
        </w:rPr>
        <w:t xml:space="preserve">when </w:t>
      </w:r>
      <w:r>
        <w:rPr>
          <w:lang w:eastAsia="zh-TW"/>
        </w:rPr>
        <w:t>accessing the satellite cell.</w:t>
      </w:r>
    </w:p>
    <w:p w14:paraId="5D6D341C" w14:textId="7155F086" w:rsidR="00A72FDA" w:rsidRDefault="00A72FDA" w:rsidP="00A72FDA">
      <w:pPr>
        <w:spacing w:after="0"/>
        <w:jc w:val="both"/>
        <w:rPr>
          <w:i/>
          <w:szCs w:val="22"/>
        </w:rPr>
      </w:pPr>
      <w:r w:rsidRPr="00C32B3D">
        <w:rPr>
          <w:b/>
          <w:i/>
          <w:szCs w:val="22"/>
        </w:rPr>
        <w:t xml:space="preserve">Observation </w:t>
      </w:r>
      <w:r>
        <w:rPr>
          <w:b/>
          <w:i/>
          <w:szCs w:val="22"/>
        </w:rPr>
        <w:t>3</w:t>
      </w:r>
      <w:r w:rsidRPr="00C32B3D">
        <w:rPr>
          <w:i/>
          <w:szCs w:val="22"/>
        </w:rPr>
        <w:t xml:space="preserve">: Assuming UE </w:t>
      </w:r>
      <w:r>
        <w:rPr>
          <w:i/>
          <w:szCs w:val="22"/>
        </w:rPr>
        <w:t xml:space="preserve">initiates random access procedure </w:t>
      </w:r>
      <w:r w:rsidRPr="00C32B3D">
        <w:rPr>
          <w:i/>
          <w:szCs w:val="22"/>
        </w:rPr>
        <w:t>to transmit an intermittent delay tolerant small packet</w:t>
      </w:r>
      <w:r w:rsidR="00091734">
        <w:rPr>
          <w:i/>
          <w:szCs w:val="22"/>
        </w:rPr>
        <w:t xml:space="preserve"> within 10 seconds latency requirement in Rel-13 CIoT</w:t>
      </w:r>
      <w:r w:rsidRPr="00C32B3D">
        <w:rPr>
          <w:i/>
          <w:szCs w:val="22"/>
        </w:rPr>
        <w:t>, the UE can pre-compensate the satellite delay and Doppler shift while transmitting the long P</w:t>
      </w:r>
      <w:r>
        <w:rPr>
          <w:i/>
          <w:szCs w:val="22"/>
        </w:rPr>
        <w:t>RACH</w:t>
      </w:r>
      <w:r w:rsidRPr="00C32B3D">
        <w:rPr>
          <w:i/>
          <w:szCs w:val="22"/>
        </w:rPr>
        <w:t xml:space="preserve"> without need to re-acquire </w:t>
      </w:r>
      <w:r>
        <w:rPr>
          <w:i/>
          <w:szCs w:val="22"/>
        </w:rPr>
        <w:t>GNSS location</w:t>
      </w:r>
      <w:r w:rsidRPr="00C32B3D">
        <w:rPr>
          <w:i/>
          <w:szCs w:val="22"/>
        </w:rPr>
        <w:t>.</w:t>
      </w:r>
    </w:p>
    <w:p w14:paraId="41750E5B" w14:textId="77777777" w:rsidR="00A72FDA" w:rsidRDefault="00A72FDA" w:rsidP="00A72FDA">
      <w:pPr>
        <w:spacing w:after="0"/>
        <w:jc w:val="both"/>
        <w:rPr>
          <w:szCs w:val="22"/>
        </w:rPr>
      </w:pPr>
    </w:p>
    <w:p w14:paraId="42B4A063" w14:textId="48DF9134" w:rsidR="00A72FDA" w:rsidRPr="00C32B3D" w:rsidRDefault="00A72FDA" w:rsidP="00A72FDA">
      <w:pPr>
        <w:spacing w:after="0"/>
        <w:jc w:val="both"/>
        <w:rPr>
          <w:i/>
          <w:szCs w:val="22"/>
        </w:rPr>
      </w:pPr>
      <w:r w:rsidRPr="00C32B3D">
        <w:rPr>
          <w:b/>
          <w:i/>
          <w:szCs w:val="22"/>
        </w:rPr>
        <w:t xml:space="preserve">Proposal </w:t>
      </w:r>
      <w:r>
        <w:rPr>
          <w:b/>
          <w:i/>
          <w:szCs w:val="22"/>
        </w:rPr>
        <w:t>3</w:t>
      </w:r>
      <w:r w:rsidRPr="00C32B3D">
        <w:rPr>
          <w:i/>
          <w:szCs w:val="22"/>
        </w:rPr>
        <w:t>: UE pre-compensate satellite delay and Doppler shift during long UL transmission on P</w:t>
      </w:r>
      <w:r>
        <w:rPr>
          <w:i/>
          <w:szCs w:val="22"/>
        </w:rPr>
        <w:t>RACH</w:t>
      </w:r>
      <w:r w:rsidRPr="00C32B3D">
        <w:rPr>
          <w:i/>
          <w:szCs w:val="22"/>
        </w:rPr>
        <w:t xml:space="preserve"> in NB-IoT and eMTC.</w:t>
      </w:r>
    </w:p>
    <w:p w14:paraId="1840142B" w14:textId="77777777" w:rsidR="00C32B3D" w:rsidRDefault="00C32B3D" w:rsidP="00811460">
      <w:pPr>
        <w:pStyle w:val="BodyText"/>
        <w:rPr>
          <w:lang w:eastAsia="zh-TW"/>
        </w:rPr>
      </w:pPr>
    </w:p>
    <w:p w14:paraId="55171D14" w14:textId="20D5CA8E" w:rsidR="00036A8C" w:rsidRDefault="00036A8C" w:rsidP="00036A8C">
      <w:pPr>
        <w:pStyle w:val="Heading1"/>
        <w:rPr>
          <w:lang w:eastAsia="zh-TW"/>
        </w:rPr>
      </w:pPr>
      <w:r>
        <w:rPr>
          <w:lang w:eastAsia="zh-TW"/>
        </w:rPr>
        <w:t>GNSS Measurement Window</w:t>
      </w:r>
    </w:p>
    <w:p w14:paraId="2D883048" w14:textId="22EC3A60" w:rsidR="00BE4E59" w:rsidRDefault="00BE4E59" w:rsidP="00BE4E59">
      <w:pPr>
        <w:rPr>
          <w:lang w:eastAsia="zh-CN"/>
        </w:rPr>
      </w:pPr>
      <w:r w:rsidRPr="00C32B3D">
        <w:rPr>
          <w:lang w:eastAsia="zh-CN"/>
        </w:rPr>
        <w:t>This section addresses Iss</w:t>
      </w:r>
      <w:r>
        <w:rPr>
          <w:lang w:eastAsia="zh-CN"/>
        </w:rPr>
        <w:t xml:space="preserve">ue#2 GNSS measurement window </w:t>
      </w:r>
      <w:r w:rsidR="00A300F0">
        <w:rPr>
          <w:lang w:eastAsia="zh-CN"/>
        </w:rPr>
        <w:t>in FL summary in [4</w:t>
      </w:r>
      <w:r w:rsidRPr="00C32B3D">
        <w:rPr>
          <w:lang w:eastAsia="zh-CN"/>
        </w:rPr>
        <w:t xml:space="preserve">]. </w:t>
      </w:r>
      <w:r>
        <w:rPr>
          <w:lang w:eastAsia="zh-CN"/>
        </w:rPr>
        <w:t xml:space="preserve"> RAN1#104e made the following agreement:</w:t>
      </w:r>
    </w:p>
    <w:p w14:paraId="616AC9CC" w14:textId="10759627" w:rsidR="00BE4E59" w:rsidRPr="00BE4E59" w:rsidRDefault="00BE4E59" w:rsidP="00BE4E59">
      <w:pPr>
        <w:pStyle w:val="ListParagraph"/>
        <w:numPr>
          <w:ilvl w:val="0"/>
          <w:numId w:val="31"/>
        </w:numPr>
        <w:rPr>
          <w:i/>
          <w:lang w:eastAsia="zh-CN"/>
        </w:rPr>
      </w:pPr>
      <w:r w:rsidRPr="00BE4E59">
        <w:rPr>
          <w:i/>
          <w:lang w:eastAsia="zh-CN"/>
        </w:rPr>
        <w:t>Discuss whether GNSS measurement window is needed and beneficial for initial access.</w:t>
      </w:r>
    </w:p>
    <w:p w14:paraId="29F2141F" w14:textId="6A110D41" w:rsidR="000F73FB" w:rsidRDefault="000F73FB" w:rsidP="00036A8C">
      <w:pPr>
        <w:pStyle w:val="BodyText"/>
        <w:rPr>
          <w:lang w:eastAsia="zh-TW"/>
        </w:rPr>
      </w:pPr>
      <w:r>
        <w:rPr>
          <w:lang w:eastAsia="zh-TW"/>
        </w:rPr>
        <w:t>A main difference with NR NTN, is that in IoT NTN SID it is stated that “</w:t>
      </w:r>
      <w:r w:rsidRPr="000F73FB">
        <w:rPr>
          <w:i/>
          <w:lang w:eastAsia="zh-TW"/>
        </w:rPr>
        <w:t>simultaneous GNSS and NTN NB-IoT/eMTC operation is not assumed</w:t>
      </w:r>
      <w:r>
        <w:rPr>
          <w:lang w:eastAsia="zh-TW"/>
        </w:rPr>
        <w:t>” [1]</w:t>
      </w:r>
      <w:r w:rsidRPr="000F73FB">
        <w:rPr>
          <w:lang w:eastAsia="zh-TW"/>
        </w:rPr>
        <w:t>.</w:t>
      </w:r>
    </w:p>
    <w:p w14:paraId="14468CA2" w14:textId="34ED85F9" w:rsidR="00970959" w:rsidRDefault="000F73FB" w:rsidP="00036A8C">
      <w:pPr>
        <w:pStyle w:val="BodyText"/>
        <w:rPr>
          <w:lang w:eastAsia="zh-TW"/>
        </w:rPr>
      </w:pPr>
      <w:r>
        <w:rPr>
          <w:lang w:eastAsia="zh-TW"/>
        </w:rPr>
        <w:t xml:space="preserve">In idle mode, a maximum eDRX of </w:t>
      </w:r>
      <w:r w:rsidR="0035147B">
        <w:rPr>
          <w:highlight w:val="yellow"/>
          <w:lang w:eastAsia="zh-TW"/>
        </w:rPr>
        <w:t>43.69</w:t>
      </w:r>
      <w:r w:rsidRPr="00970959">
        <w:rPr>
          <w:highlight w:val="yellow"/>
          <w:lang w:eastAsia="zh-TW"/>
        </w:rPr>
        <w:t xml:space="preserve"> min</w:t>
      </w:r>
      <w:r>
        <w:rPr>
          <w:lang w:eastAsia="zh-TW"/>
        </w:rPr>
        <w:t xml:space="preserve"> for eMTC and </w:t>
      </w:r>
      <w:r w:rsidRPr="00970959">
        <w:rPr>
          <w:highlight w:val="yellow"/>
          <w:lang w:eastAsia="zh-TW"/>
        </w:rPr>
        <w:t>2.91 hours</w:t>
      </w:r>
      <w:r>
        <w:rPr>
          <w:lang w:eastAsia="zh-TW"/>
        </w:rPr>
        <w:t xml:space="preserve"> for NB-IoT can be configured</w:t>
      </w:r>
      <w:r w:rsidR="00970959">
        <w:rPr>
          <w:lang w:eastAsia="zh-TW"/>
        </w:rPr>
        <w:t xml:space="preserve">, where eDRX cycle consist of an integral multiple of length of a single H-SFN. The minimum eDRX cycle is </w:t>
      </w:r>
      <w:r w:rsidR="00970959" w:rsidRPr="00970959">
        <w:rPr>
          <w:highlight w:val="yellow"/>
          <w:lang w:eastAsia="zh-TW"/>
        </w:rPr>
        <w:t>5.12 s</w:t>
      </w:r>
      <w:r w:rsidR="00970959">
        <w:rPr>
          <w:lang w:eastAsia="zh-TW"/>
        </w:rPr>
        <w:t xml:space="preserve"> for eMTC and </w:t>
      </w:r>
      <w:r w:rsidR="0035147B">
        <w:rPr>
          <w:highlight w:val="yellow"/>
          <w:lang w:eastAsia="zh-TW"/>
        </w:rPr>
        <w:t>20.48</w:t>
      </w:r>
      <w:r w:rsidR="00970959" w:rsidRPr="00970959">
        <w:rPr>
          <w:highlight w:val="yellow"/>
          <w:lang w:eastAsia="zh-TW"/>
        </w:rPr>
        <w:t xml:space="preserve"> s</w:t>
      </w:r>
      <w:r w:rsidR="00970959">
        <w:rPr>
          <w:lang w:eastAsia="zh-TW"/>
        </w:rPr>
        <w:t xml:space="preserve"> for NB-IoT</w:t>
      </w:r>
      <w:r w:rsidR="004919CA">
        <w:rPr>
          <w:lang w:eastAsia="zh-TW"/>
        </w:rPr>
        <w:t xml:space="preserve"> [Table 10.5.5.32, 5]</w:t>
      </w:r>
      <w:r w:rsidR="00970959">
        <w:rPr>
          <w:lang w:eastAsia="zh-TW"/>
        </w:rPr>
        <w:t xml:space="preserve">.    </w:t>
      </w:r>
    </w:p>
    <w:p w14:paraId="115EE6CE" w14:textId="7EA26E82" w:rsidR="000F73FB" w:rsidRDefault="00970959" w:rsidP="00036A8C">
      <w:pPr>
        <w:pStyle w:val="BodyText"/>
        <w:rPr>
          <w:lang w:eastAsia="zh-TW"/>
        </w:rPr>
      </w:pPr>
      <w:r>
        <w:rPr>
          <w:lang w:eastAsia="zh-TW"/>
        </w:rPr>
        <w:t xml:space="preserve">In connected mode, a maximum </w:t>
      </w:r>
      <w:r w:rsidR="000F73FB">
        <w:rPr>
          <w:lang w:eastAsia="zh-TW"/>
        </w:rPr>
        <w:t xml:space="preserve">DRX of </w:t>
      </w:r>
      <w:r w:rsidR="000F73FB" w:rsidRPr="00970959">
        <w:rPr>
          <w:highlight w:val="yellow"/>
          <w:lang w:eastAsia="zh-TW"/>
        </w:rPr>
        <w:t>2.56 s</w:t>
      </w:r>
      <w:r w:rsidR="000F73FB">
        <w:rPr>
          <w:lang w:eastAsia="zh-TW"/>
        </w:rPr>
        <w:t xml:space="preserve"> and a maximum eDRX of </w:t>
      </w:r>
      <w:r w:rsidR="000F73FB" w:rsidRPr="00970959">
        <w:rPr>
          <w:highlight w:val="yellow"/>
          <w:lang w:eastAsia="zh-TW"/>
        </w:rPr>
        <w:t>10.24s</w:t>
      </w:r>
      <w:r w:rsidR="000F73FB">
        <w:rPr>
          <w:lang w:eastAsia="zh-TW"/>
        </w:rPr>
        <w:t xml:space="preserve"> can be configured</w:t>
      </w:r>
      <w:r>
        <w:rPr>
          <w:lang w:eastAsia="zh-TW"/>
        </w:rPr>
        <w:t xml:space="preserve"> in </w:t>
      </w:r>
      <w:r w:rsidRPr="00970959">
        <w:rPr>
          <w:i/>
          <w:lang w:eastAsia="zh-TW"/>
        </w:rPr>
        <w:t>MAC-MainConfig</w:t>
      </w:r>
      <w:r w:rsidRPr="00970959">
        <w:rPr>
          <w:lang w:eastAsia="zh-TW"/>
        </w:rPr>
        <w:t xml:space="preserve"> information element</w:t>
      </w:r>
      <w:r w:rsidR="000F73FB">
        <w:rPr>
          <w:lang w:eastAsia="zh-TW"/>
        </w:rPr>
        <w:t xml:space="preserve">. Rel-12 Power Saving Mode </w:t>
      </w:r>
      <w:r>
        <w:rPr>
          <w:lang w:eastAsia="zh-TW"/>
        </w:rPr>
        <w:t xml:space="preserve">(PSM) </w:t>
      </w:r>
      <w:r w:rsidR="000F73FB">
        <w:rPr>
          <w:lang w:eastAsia="zh-TW"/>
        </w:rPr>
        <w:t xml:space="preserve">with a maximum of </w:t>
      </w:r>
      <w:r w:rsidR="000F73FB" w:rsidRPr="00970959">
        <w:rPr>
          <w:highlight w:val="yellow"/>
          <w:lang w:eastAsia="zh-TW"/>
        </w:rPr>
        <w:t>12.1 days</w:t>
      </w:r>
      <w:r w:rsidR="000F73FB">
        <w:rPr>
          <w:lang w:eastAsia="zh-TW"/>
        </w:rPr>
        <w:t xml:space="preserve"> can be configured with T3412 configuration.</w:t>
      </w:r>
    </w:p>
    <w:p w14:paraId="5AE42710" w14:textId="77777777" w:rsidR="000F73FB" w:rsidRDefault="000F73FB" w:rsidP="00036A8C">
      <w:pPr>
        <w:pStyle w:val="BodyText"/>
        <w:rPr>
          <w:lang w:eastAsia="zh-TW"/>
        </w:rPr>
      </w:pPr>
      <w:r>
        <w:rPr>
          <w:lang w:eastAsia="zh-TW"/>
        </w:rPr>
        <w:t>In idle mode, in case UE needs to do a GNSS position fix with a warm start of 30 seconds assuming it has not used its GNSS module in the last 4 hours, it can be discussed whether it is workable for UE to do GNSS TTFF after receiving paging. The UE may need to prepare for UL transmission before receiving paging even if not paged. In case UE can do a hot fix of 1 second or a warm start of 5 seconds, it can be up to UE implementation whether to get GNSS position fix before receiving paging or after receiving paging. This is reasonable way assuming adequate configuration of paging in paging procedures.</w:t>
      </w:r>
    </w:p>
    <w:p w14:paraId="456D347E" w14:textId="77777777" w:rsidR="000F73FB" w:rsidRDefault="000F73FB" w:rsidP="00036A8C">
      <w:pPr>
        <w:pStyle w:val="BodyText"/>
        <w:rPr>
          <w:lang w:eastAsia="zh-TW"/>
        </w:rPr>
      </w:pPr>
      <w:r>
        <w:rPr>
          <w:lang w:eastAsia="zh-TW"/>
        </w:rPr>
        <w:t>In connected mode, it can be assumed that the UE has a valid GNSS position fix. In case a position fix is needed due to UE mobility connected DRX or connected eDRX could be configured to allow UE to switch off its IoT module and use its GNSS module for acquisition of a new position fix.</w:t>
      </w:r>
    </w:p>
    <w:p w14:paraId="6592AB5C" w14:textId="46EE7CA0" w:rsidR="00100ECD" w:rsidRPr="000F73FB" w:rsidRDefault="00100ECD" w:rsidP="00100ECD">
      <w:pPr>
        <w:pStyle w:val="BodyText"/>
        <w:rPr>
          <w:i/>
          <w:lang w:eastAsia="zh-TW"/>
        </w:rPr>
      </w:pPr>
      <w:r w:rsidRPr="000F73FB">
        <w:rPr>
          <w:b/>
          <w:i/>
          <w:lang w:eastAsia="zh-TW"/>
        </w:rPr>
        <w:t>Observation 4</w:t>
      </w:r>
      <w:r w:rsidRPr="000F73FB">
        <w:rPr>
          <w:i/>
          <w:lang w:eastAsia="zh-TW"/>
        </w:rPr>
        <w:t xml:space="preserve">: It is sufficient to re-use legacy </w:t>
      </w:r>
      <w:r>
        <w:rPr>
          <w:i/>
          <w:lang w:eastAsia="zh-TW"/>
        </w:rPr>
        <w:t xml:space="preserve">paging and DRX </w:t>
      </w:r>
      <w:r w:rsidRPr="000F73FB">
        <w:rPr>
          <w:i/>
          <w:lang w:eastAsia="zh-TW"/>
        </w:rPr>
        <w:t>procedures for UE acquisition of GNSS position fix assuming simultaneous GNSS and NTN NB-IoT/eMTC operation is not used in the device</w:t>
      </w:r>
    </w:p>
    <w:p w14:paraId="46C4D285" w14:textId="77777777" w:rsidR="00100ECD" w:rsidRPr="000F73FB" w:rsidRDefault="00100ECD" w:rsidP="00100ECD">
      <w:pPr>
        <w:pStyle w:val="BodyText"/>
        <w:numPr>
          <w:ilvl w:val="0"/>
          <w:numId w:val="30"/>
        </w:numPr>
        <w:rPr>
          <w:i/>
          <w:lang w:eastAsia="zh-TW"/>
        </w:rPr>
      </w:pPr>
      <w:r w:rsidRPr="000F73FB">
        <w:rPr>
          <w:i/>
          <w:lang w:eastAsia="zh-TW"/>
        </w:rPr>
        <w:t>Re-use  legacy paging procedure with adequate configuration of paging timer for mobile-terminated calls</w:t>
      </w:r>
    </w:p>
    <w:p w14:paraId="07CD19F4" w14:textId="77777777" w:rsidR="00100ECD" w:rsidRDefault="00100ECD" w:rsidP="00100ECD">
      <w:pPr>
        <w:pStyle w:val="BodyText"/>
        <w:numPr>
          <w:ilvl w:val="0"/>
          <w:numId w:val="30"/>
        </w:numPr>
        <w:rPr>
          <w:i/>
          <w:lang w:eastAsia="zh-TW"/>
        </w:rPr>
      </w:pPr>
      <w:r>
        <w:rPr>
          <w:i/>
          <w:lang w:eastAsia="zh-TW"/>
        </w:rPr>
        <w:lastRenderedPageBreak/>
        <w:t xml:space="preserve">For idle UE, </w:t>
      </w:r>
      <w:r w:rsidRPr="000F73FB">
        <w:rPr>
          <w:i/>
          <w:lang w:eastAsia="zh-TW"/>
        </w:rPr>
        <w:t>GNSS measurement for</w:t>
      </w:r>
      <w:r>
        <w:rPr>
          <w:i/>
          <w:lang w:eastAsia="zh-TW"/>
        </w:rPr>
        <w:t xml:space="preserve"> position fix can be done in</w:t>
      </w:r>
      <w:r w:rsidRPr="000F73FB">
        <w:rPr>
          <w:i/>
          <w:lang w:eastAsia="zh-TW"/>
        </w:rPr>
        <w:t xml:space="preserve"> idle DRX / eDRX / PSM </w:t>
      </w:r>
      <w:r>
        <w:rPr>
          <w:i/>
          <w:lang w:eastAsia="zh-TW"/>
        </w:rPr>
        <w:t xml:space="preserve">with a GNSS TTFF with hot start or warm start </w:t>
      </w:r>
      <w:r w:rsidRPr="000F73FB">
        <w:rPr>
          <w:i/>
          <w:lang w:eastAsia="zh-TW"/>
        </w:rPr>
        <w:t>before moving to connected for mobile-originated calls</w:t>
      </w:r>
    </w:p>
    <w:p w14:paraId="62694CC0" w14:textId="77777777" w:rsidR="00100ECD" w:rsidRPr="000F73FB" w:rsidRDefault="00100ECD" w:rsidP="00100ECD">
      <w:pPr>
        <w:pStyle w:val="BodyText"/>
        <w:numPr>
          <w:ilvl w:val="0"/>
          <w:numId w:val="30"/>
        </w:numPr>
        <w:rPr>
          <w:i/>
          <w:lang w:eastAsia="zh-TW"/>
        </w:rPr>
      </w:pPr>
      <w:r>
        <w:rPr>
          <w:i/>
          <w:lang w:eastAsia="zh-TW"/>
        </w:rPr>
        <w:t xml:space="preserve">For connected UE, </w:t>
      </w:r>
      <w:r w:rsidRPr="00C450D1">
        <w:rPr>
          <w:i/>
          <w:lang w:eastAsia="zh-TW"/>
        </w:rPr>
        <w:t xml:space="preserve">GNSS measurement for position fix can be done </w:t>
      </w:r>
      <w:r>
        <w:rPr>
          <w:i/>
          <w:lang w:eastAsia="zh-TW"/>
        </w:rPr>
        <w:t xml:space="preserve">in connected </w:t>
      </w:r>
      <w:r w:rsidRPr="00C450D1">
        <w:rPr>
          <w:i/>
          <w:lang w:eastAsia="zh-TW"/>
        </w:rPr>
        <w:t xml:space="preserve">DRX </w:t>
      </w:r>
      <w:r>
        <w:rPr>
          <w:i/>
          <w:lang w:eastAsia="zh-TW"/>
        </w:rPr>
        <w:t>/ eDRX with a GNSS TTFF with hot start.</w:t>
      </w:r>
    </w:p>
    <w:p w14:paraId="48BBB5DF" w14:textId="18CE20AD" w:rsidR="000F73FB" w:rsidRDefault="000F73FB" w:rsidP="00036A8C">
      <w:pPr>
        <w:pStyle w:val="BodyText"/>
        <w:rPr>
          <w:lang w:eastAsia="zh-TW"/>
        </w:rPr>
      </w:pPr>
      <w:r>
        <w:rPr>
          <w:lang w:eastAsia="zh-TW"/>
        </w:rPr>
        <w:t xml:space="preserve">In Typical IoT applications with </w:t>
      </w:r>
      <w:r w:rsidRPr="000F73FB">
        <w:rPr>
          <w:lang w:eastAsia="zh-TW"/>
        </w:rPr>
        <w:t>intermittent delay-tolerant small packets</w:t>
      </w:r>
      <w:r w:rsidR="00970959">
        <w:rPr>
          <w:lang w:eastAsia="zh-TW"/>
        </w:rPr>
        <w:t>, the UE position may be fi</w:t>
      </w:r>
      <w:r>
        <w:rPr>
          <w:lang w:eastAsia="zh-TW"/>
        </w:rPr>
        <w:t>x</w:t>
      </w:r>
      <w:r w:rsidR="00970959">
        <w:rPr>
          <w:lang w:eastAsia="zh-TW"/>
        </w:rPr>
        <w:t>e</w:t>
      </w:r>
      <w:r>
        <w:rPr>
          <w:lang w:eastAsia="zh-TW"/>
        </w:rPr>
        <w:t xml:space="preserve">d (e.g. IoT sensor on a gas pipeline) or the UE position needs to be reported by application layer (e.g. asset tracking, vehicle tracking). </w:t>
      </w:r>
    </w:p>
    <w:p w14:paraId="4B5338BD" w14:textId="559EE6DA" w:rsidR="000F73FB" w:rsidRPr="000F73FB" w:rsidRDefault="000F73FB" w:rsidP="00036A8C">
      <w:pPr>
        <w:pStyle w:val="BodyText"/>
        <w:rPr>
          <w:i/>
          <w:lang w:eastAsia="zh-TW"/>
        </w:rPr>
      </w:pPr>
      <w:r w:rsidRPr="000F73FB">
        <w:rPr>
          <w:b/>
          <w:i/>
          <w:lang w:eastAsia="zh-TW"/>
        </w:rPr>
        <w:t>Observation 5</w:t>
      </w:r>
      <w:r w:rsidRPr="000F73FB">
        <w:rPr>
          <w:i/>
          <w:lang w:eastAsia="zh-TW"/>
        </w:rPr>
        <w:t>:  A UE may only need a new GNSS position solely for UE pre-compensation for UL synchronization in corner case scenarios where (i) it is not fixed; (ii) reporting of the GNSS position is not needed by application layer.</w:t>
      </w:r>
    </w:p>
    <w:p w14:paraId="3758FA21" w14:textId="0684FCE0" w:rsidR="000F73FB" w:rsidRDefault="00036A8C" w:rsidP="00811460">
      <w:pPr>
        <w:pStyle w:val="BodyText"/>
        <w:rPr>
          <w:i/>
          <w:lang w:eastAsia="zh-TW"/>
        </w:rPr>
      </w:pPr>
      <w:r w:rsidRPr="00036A8C">
        <w:rPr>
          <w:b/>
          <w:i/>
          <w:lang w:eastAsia="zh-TW"/>
        </w:rPr>
        <w:t>Proposal 4</w:t>
      </w:r>
      <w:r w:rsidRPr="00036A8C">
        <w:rPr>
          <w:i/>
          <w:lang w:eastAsia="zh-TW"/>
        </w:rPr>
        <w:t xml:space="preserve">: </w:t>
      </w:r>
      <w:r w:rsidR="000F73FB">
        <w:rPr>
          <w:i/>
          <w:lang w:eastAsia="zh-TW"/>
        </w:rPr>
        <w:t xml:space="preserve">It is up to UE implementation when to switch on its GNSS module to acquire its position when a new </w:t>
      </w:r>
      <w:r w:rsidR="00C450D1">
        <w:rPr>
          <w:i/>
          <w:lang w:eastAsia="zh-TW"/>
        </w:rPr>
        <w:t xml:space="preserve">position fix is needed </w:t>
      </w:r>
      <w:r w:rsidR="000F73FB">
        <w:rPr>
          <w:i/>
          <w:lang w:eastAsia="zh-TW"/>
        </w:rPr>
        <w:t xml:space="preserve">during </w:t>
      </w:r>
      <w:r w:rsidR="000F73FB" w:rsidRPr="000F73FB">
        <w:rPr>
          <w:i/>
          <w:lang w:eastAsia="zh-TW"/>
        </w:rPr>
        <w:t xml:space="preserve">idle DRX / eDRX / PSM before moving to connected </w:t>
      </w:r>
      <w:r w:rsidR="000F73FB">
        <w:rPr>
          <w:i/>
          <w:lang w:eastAsia="zh-TW"/>
        </w:rPr>
        <w:t>for m</w:t>
      </w:r>
      <w:r w:rsidR="002E4BB9">
        <w:rPr>
          <w:i/>
          <w:lang w:eastAsia="zh-TW"/>
        </w:rPr>
        <w:t>obile-terminated</w:t>
      </w:r>
      <w:r w:rsidR="000F73FB" w:rsidRPr="000F73FB">
        <w:rPr>
          <w:i/>
          <w:lang w:eastAsia="zh-TW"/>
        </w:rPr>
        <w:t xml:space="preserve"> calls</w:t>
      </w:r>
    </w:p>
    <w:p w14:paraId="5741EC40" w14:textId="2B1C7AC3" w:rsidR="000F73FB" w:rsidRDefault="000F73FB" w:rsidP="000F73FB">
      <w:pPr>
        <w:pStyle w:val="BodyText"/>
        <w:rPr>
          <w:i/>
          <w:lang w:eastAsia="zh-TW"/>
        </w:rPr>
      </w:pPr>
      <w:r w:rsidRPr="00036A8C">
        <w:rPr>
          <w:b/>
          <w:i/>
          <w:lang w:eastAsia="zh-TW"/>
        </w:rPr>
        <w:t xml:space="preserve">Proposal </w:t>
      </w:r>
      <w:r>
        <w:rPr>
          <w:b/>
          <w:i/>
          <w:lang w:eastAsia="zh-TW"/>
        </w:rPr>
        <w:t>5</w:t>
      </w:r>
      <w:r w:rsidRPr="00036A8C">
        <w:rPr>
          <w:i/>
          <w:lang w:eastAsia="zh-TW"/>
        </w:rPr>
        <w:t xml:space="preserve">: </w:t>
      </w:r>
      <w:r>
        <w:rPr>
          <w:i/>
          <w:lang w:eastAsia="zh-TW"/>
        </w:rPr>
        <w:t xml:space="preserve">It is up to UE implementation when to switch on its GNSS module to acquire its position when a new </w:t>
      </w:r>
      <w:r w:rsidR="00C450D1">
        <w:rPr>
          <w:i/>
          <w:lang w:eastAsia="zh-TW"/>
        </w:rPr>
        <w:t xml:space="preserve">position fix is needed </w:t>
      </w:r>
      <w:r>
        <w:rPr>
          <w:i/>
          <w:lang w:eastAsia="zh-TW"/>
        </w:rPr>
        <w:t xml:space="preserve">during </w:t>
      </w:r>
      <w:r w:rsidRPr="000F73FB">
        <w:rPr>
          <w:i/>
          <w:lang w:eastAsia="zh-TW"/>
        </w:rPr>
        <w:t xml:space="preserve">idle DRX / eDRX / PSM before moving to connected </w:t>
      </w:r>
      <w:r>
        <w:rPr>
          <w:i/>
          <w:lang w:eastAsia="zh-TW"/>
        </w:rPr>
        <w:t>for</w:t>
      </w:r>
      <w:r w:rsidR="002E4BB9">
        <w:rPr>
          <w:i/>
          <w:lang w:eastAsia="zh-TW"/>
        </w:rPr>
        <w:t xml:space="preserve"> mobile-originated</w:t>
      </w:r>
      <w:r w:rsidRPr="000F73FB">
        <w:rPr>
          <w:i/>
          <w:lang w:eastAsia="zh-TW"/>
        </w:rPr>
        <w:t xml:space="preserve"> calls</w:t>
      </w:r>
    </w:p>
    <w:p w14:paraId="192C9E99" w14:textId="5B910E36" w:rsidR="00100ECD" w:rsidRPr="000F73FB" w:rsidRDefault="00100ECD" w:rsidP="00100ECD">
      <w:pPr>
        <w:pStyle w:val="BodyText"/>
        <w:rPr>
          <w:i/>
          <w:lang w:eastAsia="zh-TW"/>
        </w:rPr>
      </w:pPr>
      <w:r w:rsidRPr="00100ECD">
        <w:rPr>
          <w:b/>
          <w:i/>
          <w:lang w:eastAsia="zh-TW"/>
        </w:rPr>
        <w:t>Proposal 6</w:t>
      </w:r>
      <w:r>
        <w:rPr>
          <w:i/>
          <w:lang w:eastAsia="zh-TW"/>
        </w:rPr>
        <w:t xml:space="preserve">: For connected UE, </w:t>
      </w:r>
      <w:r w:rsidRPr="00C450D1">
        <w:rPr>
          <w:i/>
          <w:lang w:eastAsia="zh-TW"/>
        </w:rPr>
        <w:t xml:space="preserve">GNSS measurement for position fix can be done </w:t>
      </w:r>
      <w:r>
        <w:rPr>
          <w:i/>
          <w:lang w:eastAsia="zh-TW"/>
        </w:rPr>
        <w:t xml:space="preserve">in connected </w:t>
      </w:r>
      <w:r w:rsidRPr="00C450D1">
        <w:rPr>
          <w:i/>
          <w:lang w:eastAsia="zh-TW"/>
        </w:rPr>
        <w:t xml:space="preserve">DRX </w:t>
      </w:r>
      <w:r>
        <w:rPr>
          <w:i/>
          <w:lang w:eastAsia="zh-TW"/>
        </w:rPr>
        <w:t>/ eDRX with a GNSS TTFF with hot start.</w:t>
      </w:r>
    </w:p>
    <w:p w14:paraId="44C8605C" w14:textId="72C37DA7" w:rsidR="00036A8C" w:rsidRPr="000F73FB" w:rsidRDefault="00036A8C" w:rsidP="00811460">
      <w:pPr>
        <w:pStyle w:val="BodyText"/>
        <w:rPr>
          <w:lang w:eastAsia="zh-TW"/>
        </w:rPr>
      </w:pPr>
    </w:p>
    <w:tbl>
      <w:tblPr>
        <w:tblStyle w:val="TableGrid"/>
        <w:tblW w:w="0" w:type="auto"/>
        <w:jc w:val="center"/>
        <w:tblLook w:val="04A0" w:firstRow="1" w:lastRow="0" w:firstColumn="1" w:lastColumn="0" w:noHBand="0" w:noVBand="1"/>
      </w:tblPr>
      <w:tblGrid>
        <w:gridCol w:w="1129"/>
        <w:gridCol w:w="3119"/>
        <w:gridCol w:w="3969"/>
      </w:tblGrid>
      <w:tr w:rsidR="00036A8C" w14:paraId="34E1F03A" w14:textId="77777777" w:rsidTr="00652CF3">
        <w:trPr>
          <w:jc w:val="center"/>
        </w:trPr>
        <w:tc>
          <w:tcPr>
            <w:tcW w:w="4248" w:type="dxa"/>
            <w:gridSpan w:val="2"/>
            <w:shd w:val="clear" w:color="auto" w:fill="DBE5F1" w:themeFill="accent1" w:themeFillTint="33"/>
          </w:tcPr>
          <w:p w14:paraId="474749C0" w14:textId="1BEE817A" w:rsidR="00036A8C" w:rsidRPr="00036A8C" w:rsidRDefault="00036A8C" w:rsidP="00811460">
            <w:pPr>
              <w:pStyle w:val="BodyText"/>
              <w:rPr>
                <w:b/>
                <w:lang w:eastAsia="zh-TW"/>
              </w:rPr>
            </w:pPr>
            <w:r w:rsidRPr="00036A8C">
              <w:rPr>
                <w:b/>
                <w:lang w:eastAsia="zh-TW"/>
              </w:rPr>
              <w:t>Assumption for GNSS TTFF</w:t>
            </w:r>
          </w:p>
        </w:tc>
        <w:tc>
          <w:tcPr>
            <w:tcW w:w="3969" w:type="dxa"/>
            <w:shd w:val="clear" w:color="auto" w:fill="DBE5F1" w:themeFill="accent1" w:themeFillTint="33"/>
          </w:tcPr>
          <w:p w14:paraId="14E51EF9" w14:textId="013FA154" w:rsidR="00036A8C" w:rsidRPr="00036A8C" w:rsidRDefault="00036A8C" w:rsidP="00811460">
            <w:pPr>
              <w:pStyle w:val="BodyText"/>
              <w:rPr>
                <w:b/>
                <w:lang w:eastAsia="zh-TW"/>
              </w:rPr>
            </w:pPr>
            <w:r w:rsidRPr="00036A8C">
              <w:rPr>
                <w:b/>
                <w:lang w:eastAsia="zh-TW"/>
              </w:rPr>
              <w:t>GNSS TTFF</w:t>
            </w:r>
          </w:p>
        </w:tc>
      </w:tr>
      <w:tr w:rsidR="00036A8C" w14:paraId="7C0A1ED0" w14:textId="77777777" w:rsidTr="00652CF3">
        <w:trPr>
          <w:jc w:val="center"/>
        </w:trPr>
        <w:tc>
          <w:tcPr>
            <w:tcW w:w="1129" w:type="dxa"/>
          </w:tcPr>
          <w:p w14:paraId="5AC9BCA2" w14:textId="0EC898ED" w:rsidR="00036A8C" w:rsidRDefault="00036A8C" w:rsidP="00811460">
            <w:pPr>
              <w:pStyle w:val="BodyText"/>
              <w:rPr>
                <w:lang w:eastAsia="zh-TW"/>
              </w:rPr>
            </w:pPr>
            <w:r>
              <w:rPr>
                <w:lang w:eastAsia="zh-TW"/>
              </w:rPr>
              <w:t>Cold start</w:t>
            </w:r>
          </w:p>
        </w:tc>
        <w:tc>
          <w:tcPr>
            <w:tcW w:w="3119" w:type="dxa"/>
          </w:tcPr>
          <w:p w14:paraId="08566B58" w14:textId="6281D953" w:rsidR="00036A8C" w:rsidRDefault="00036A8C" w:rsidP="00811460">
            <w:pPr>
              <w:pStyle w:val="BodyText"/>
              <w:rPr>
                <w:lang w:eastAsia="zh-TW"/>
              </w:rPr>
            </w:pPr>
            <w:r w:rsidRPr="00036A8C">
              <w:rPr>
                <w:lang w:eastAsia="zh-TW"/>
              </w:rPr>
              <w:t>No valid ephemeris, almanac</w:t>
            </w:r>
          </w:p>
        </w:tc>
        <w:tc>
          <w:tcPr>
            <w:tcW w:w="3969" w:type="dxa"/>
          </w:tcPr>
          <w:p w14:paraId="7660D64C" w14:textId="3A8290D6" w:rsidR="00036A8C" w:rsidRDefault="00036A8C" w:rsidP="00811460">
            <w:pPr>
              <w:pStyle w:val="BodyText"/>
              <w:rPr>
                <w:lang w:eastAsia="zh-TW"/>
              </w:rPr>
            </w:pPr>
            <w:r w:rsidRPr="00036A8C">
              <w:rPr>
                <w:lang w:eastAsia="zh-TW"/>
              </w:rPr>
              <w:t>&lt; 30 seconds (first TTFF of GNSS module)</w:t>
            </w:r>
          </w:p>
        </w:tc>
      </w:tr>
      <w:tr w:rsidR="00036A8C" w14:paraId="02A5ACD9" w14:textId="77777777" w:rsidTr="00652CF3">
        <w:trPr>
          <w:jc w:val="center"/>
        </w:trPr>
        <w:tc>
          <w:tcPr>
            <w:tcW w:w="1129" w:type="dxa"/>
          </w:tcPr>
          <w:p w14:paraId="2B4CFF7C" w14:textId="3E93D711" w:rsidR="00036A8C" w:rsidRPr="00036A8C" w:rsidRDefault="00036A8C" w:rsidP="00811460">
            <w:pPr>
              <w:pStyle w:val="BodyText"/>
              <w:rPr>
                <w:color w:val="FF0000"/>
                <w:lang w:eastAsia="zh-TW"/>
              </w:rPr>
            </w:pPr>
            <w:r w:rsidRPr="00036A8C">
              <w:rPr>
                <w:color w:val="FF0000"/>
                <w:lang w:eastAsia="zh-TW"/>
              </w:rPr>
              <w:t>Warm start</w:t>
            </w:r>
          </w:p>
        </w:tc>
        <w:tc>
          <w:tcPr>
            <w:tcW w:w="3119" w:type="dxa"/>
          </w:tcPr>
          <w:p w14:paraId="43F1FD81" w14:textId="188119BC" w:rsidR="00036A8C" w:rsidRDefault="00036A8C" w:rsidP="00811460">
            <w:pPr>
              <w:pStyle w:val="BodyText"/>
              <w:rPr>
                <w:lang w:eastAsia="zh-TW"/>
              </w:rPr>
            </w:pPr>
            <w:r w:rsidRPr="00036A8C">
              <w:rPr>
                <w:color w:val="FF0000"/>
                <w:lang w:eastAsia="zh-TW"/>
              </w:rPr>
              <w:t xml:space="preserve">Valid almanac </w:t>
            </w:r>
            <w:r w:rsidRPr="00036A8C">
              <w:rPr>
                <w:lang w:eastAsia="zh-TW"/>
              </w:rPr>
              <w:t>if used at least once within 180 days of last TTFF</w:t>
            </w:r>
          </w:p>
        </w:tc>
        <w:tc>
          <w:tcPr>
            <w:tcW w:w="3969" w:type="dxa"/>
          </w:tcPr>
          <w:p w14:paraId="5EE42452" w14:textId="77777777" w:rsidR="00036A8C" w:rsidRDefault="00036A8C" w:rsidP="00811460">
            <w:pPr>
              <w:pStyle w:val="BodyText"/>
              <w:rPr>
                <w:lang w:eastAsia="zh-TW"/>
              </w:rPr>
            </w:pPr>
            <w:r w:rsidRPr="00036A8C">
              <w:rPr>
                <w:color w:val="FF0000"/>
                <w:lang w:eastAsia="zh-TW"/>
              </w:rPr>
              <w:t xml:space="preserve">&lt; 5 seconds </w:t>
            </w:r>
            <w:r w:rsidRPr="00036A8C">
              <w:rPr>
                <w:lang w:eastAsia="zh-TW"/>
              </w:rPr>
              <w:t>(at least a few TTFF within 180 days for optimised prediction algorithms)</w:t>
            </w:r>
          </w:p>
          <w:p w14:paraId="35972650" w14:textId="5FDDC05C" w:rsidR="00036A8C" w:rsidRDefault="00036A8C" w:rsidP="00036A8C">
            <w:pPr>
              <w:pStyle w:val="BodyText"/>
              <w:rPr>
                <w:lang w:eastAsia="zh-TW"/>
              </w:rPr>
            </w:pPr>
            <w:r w:rsidRPr="00036A8C">
              <w:rPr>
                <w:color w:val="FF0000"/>
                <w:lang w:eastAsia="zh-TW"/>
              </w:rPr>
              <w:t xml:space="preserve">Up to 30 seconds </w:t>
            </w:r>
            <w:r>
              <w:rPr>
                <w:lang w:eastAsia="zh-TW"/>
              </w:rPr>
              <w:t xml:space="preserve">(un-optimized algorithms) </w:t>
            </w:r>
          </w:p>
        </w:tc>
      </w:tr>
      <w:tr w:rsidR="00036A8C" w14:paraId="695485B2" w14:textId="77777777" w:rsidTr="00652CF3">
        <w:trPr>
          <w:jc w:val="center"/>
        </w:trPr>
        <w:tc>
          <w:tcPr>
            <w:tcW w:w="1129" w:type="dxa"/>
          </w:tcPr>
          <w:p w14:paraId="28E4B5E2" w14:textId="6A47A03C" w:rsidR="00036A8C" w:rsidRPr="00036A8C" w:rsidRDefault="00036A8C" w:rsidP="00811460">
            <w:pPr>
              <w:pStyle w:val="BodyText"/>
              <w:rPr>
                <w:color w:val="FF0000"/>
                <w:lang w:eastAsia="zh-TW"/>
              </w:rPr>
            </w:pPr>
            <w:r w:rsidRPr="00036A8C">
              <w:rPr>
                <w:color w:val="FF0000"/>
                <w:lang w:eastAsia="zh-TW"/>
              </w:rPr>
              <w:t>Hot start</w:t>
            </w:r>
          </w:p>
        </w:tc>
        <w:tc>
          <w:tcPr>
            <w:tcW w:w="3119" w:type="dxa"/>
          </w:tcPr>
          <w:p w14:paraId="692269A8" w14:textId="435F0249" w:rsidR="00036A8C" w:rsidRDefault="00036A8C" w:rsidP="00811460">
            <w:pPr>
              <w:pStyle w:val="BodyText"/>
              <w:rPr>
                <w:lang w:eastAsia="zh-TW"/>
              </w:rPr>
            </w:pPr>
            <w:r>
              <w:rPr>
                <w:color w:val="FF0000"/>
                <w:lang w:eastAsia="zh-TW"/>
              </w:rPr>
              <w:t>Valid ephemeris</w:t>
            </w:r>
            <w:r w:rsidRPr="00036A8C">
              <w:rPr>
                <w:color w:val="FF0000"/>
                <w:lang w:eastAsia="zh-TW"/>
              </w:rPr>
              <w:t xml:space="preserve">  </w:t>
            </w:r>
            <w:r w:rsidRPr="00036A8C">
              <w:rPr>
                <w:lang w:eastAsia="zh-TW"/>
              </w:rPr>
              <w:t>if used within 4 hours of last TTFF</w:t>
            </w:r>
          </w:p>
        </w:tc>
        <w:tc>
          <w:tcPr>
            <w:tcW w:w="3969" w:type="dxa"/>
          </w:tcPr>
          <w:p w14:paraId="683C389B" w14:textId="42F976A3" w:rsidR="00036A8C" w:rsidRDefault="00036A8C" w:rsidP="00811460">
            <w:pPr>
              <w:pStyle w:val="BodyText"/>
              <w:rPr>
                <w:lang w:eastAsia="zh-TW"/>
              </w:rPr>
            </w:pPr>
            <w:r w:rsidRPr="00036A8C">
              <w:rPr>
                <w:color w:val="FF0000"/>
                <w:lang w:eastAsia="zh-TW"/>
              </w:rPr>
              <w:t>&lt; 1 second</w:t>
            </w:r>
          </w:p>
        </w:tc>
      </w:tr>
    </w:tbl>
    <w:p w14:paraId="60A3AF67" w14:textId="09723D9E" w:rsidR="00652CF3" w:rsidRDefault="00652CF3" w:rsidP="00652CF3">
      <w:pPr>
        <w:pStyle w:val="BodyText"/>
        <w:jc w:val="center"/>
        <w:rPr>
          <w:lang w:eastAsia="zh-TW"/>
        </w:rPr>
      </w:pPr>
      <w:r>
        <w:rPr>
          <w:lang w:eastAsia="zh-TW"/>
        </w:rPr>
        <w:t>Table 1: Assumption for GNSS TTFF</w:t>
      </w:r>
    </w:p>
    <w:tbl>
      <w:tblPr>
        <w:tblW w:w="4810" w:type="dxa"/>
        <w:jc w:val="center"/>
        <w:tblCellMar>
          <w:left w:w="0" w:type="dxa"/>
          <w:right w:w="0" w:type="dxa"/>
        </w:tblCellMar>
        <w:tblLook w:val="04A0" w:firstRow="1" w:lastRow="0" w:firstColumn="1" w:lastColumn="0" w:noHBand="0" w:noVBand="1"/>
      </w:tblPr>
      <w:tblGrid>
        <w:gridCol w:w="1550"/>
        <w:gridCol w:w="1559"/>
        <w:gridCol w:w="1701"/>
      </w:tblGrid>
      <w:tr w:rsidR="00036A8C" w:rsidRPr="00036A8C" w14:paraId="365AB113" w14:textId="77777777" w:rsidTr="00652CF3">
        <w:trPr>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hideMark/>
          </w:tcPr>
          <w:p w14:paraId="112DB3CE" w14:textId="6B6E916A" w:rsidR="00036A8C" w:rsidRPr="00036A8C" w:rsidRDefault="00652CF3" w:rsidP="00036A8C">
            <w:pPr>
              <w:pStyle w:val="BodyText"/>
              <w:rPr>
                <w:lang w:val="en-US" w:eastAsia="zh-TW"/>
              </w:rPr>
            </w:pPr>
            <w:r>
              <w:rPr>
                <w:lang w:eastAsia="zh-TW"/>
              </w:rPr>
              <w:t xml:space="preserve"> </w:t>
            </w:r>
            <w:r w:rsidR="00036A8C" w:rsidRPr="00036A8C">
              <w:rPr>
                <w:b/>
                <w:bCs/>
                <w:lang w:val="en-US" w:eastAsia="zh-TW"/>
              </w:rPr>
              <w:t>UE Velocity</w:t>
            </w:r>
          </w:p>
        </w:tc>
        <w:tc>
          <w:tcPr>
            <w:tcW w:w="3260" w:type="dxa"/>
            <w:gridSpan w:val="2"/>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hideMark/>
          </w:tcPr>
          <w:p w14:paraId="21579232" w14:textId="778E8001" w:rsidR="00036A8C" w:rsidRPr="00036A8C" w:rsidRDefault="00036A8C" w:rsidP="00036A8C">
            <w:pPr>
              <w:pStyle w:val="BodyText"/>
              <w:rPr>
                <w:lang w:val="en-US" w:eastAsia="zh-TW"/>
              </w:rPr>
            </w:pPr>
            <w:r>
              <w:rPr>
                <w:b/>
                <w:bCs/>
                <w:lang w:val="en-US" w:eastAsia="zh-TW"/>
              </w:rPr>
              <w:t xml:space="preserve">Time in Connected = </w:t>
            </w:r>
            <w:r w:rsidRPr="00036A8C">
              <w:rPr>
                <w:b/>
                <w:bCs/>
                <w:lang w:val="en-US" w:eastAsia="zh-TW"/>
              </w:rPr>
              <w:t>10s</w:t>
            </w:r>
          </w:p>
        </w:tc>
      </w:tr>
      <w:tr w:rsidR="00036A8C" w:rsidRPr="00036A8C" w14:paraId="301AD2D6" w14:textId="77777777" w:rsidTr="00652CF3">
        <w:trPr>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47F6E6" w14:textId="17D26CDF" w:rsidR="00036A8C" w:rsidRPr="00036A8C" w:rsidRDefault="00036A8C" w:rsidP="00036A8C">
            <w:pPr>
              <w:pStyle w:val="BodyText"/>
              <w:rPr>
                <w:lang w:val="en-US" w:eastAsia="zh-TW"/>
              </w:rPr>
            </w:pPr>
            <w:r w:rsidRPr="00036A8C">
              <w:rPr>
                <w:lang w:val="en-US" w:eastAsia="zh-TW"/>
              </w:rPr>
              <w:t>3 km/h</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D7BCF4" w14:textId="77777777" w:rsidR="00036A8C" w:rsidRPr="00036A8C" w:rsidRDefault="00036A8C" w:rsidP="00036A8C">
            <w:pPr>
              <w:pStyle w:val="BodyText"/>
              <w:rPr>
                <w:lang w:val="en-US" w:eastAsia="zh-TW"/>
              </w:rPr>
            </w:pPr>
            <w:r w:rsidRPr="00036A8C">
              <w:rPr>
                <w:lang w:eastAsia="zh-TW"/>
              </w:rPr>
              <w:t>8.3 m (0.03 us)</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78CFF5" w14:textId="2B228D50" w:rsidR="00036A8C" w:rsidRPr="00036A8C" w:rsidRDefault="00036A8C" w:rsidP="00036A8C">
            <w:pPr>
              <w:pStyle w:val="BodyText"/>
              <w:rPr>
                <w:lang w:val="en-US" w:eastAsia="zh-TW"/>
              </w:rPr>
            </w:pPr>
            <w:r>
              <w:rPr>
                <w:rFonts w:eastAsia="SimSun" w:cstheme="minorBidi"/>
                <w:color w:val="000000" w:themeColor="text1"/>
                <w:kern w:val="24"/>
              </w:rPr>
              <w:t>0.83 m/s (5.3 Hz)</w:t>
            </w:r>
          </w:p>
        </w:tc>
      </w:tr>
      <w:tr w:rsidR="00036A8C" w:rsidRPr="00036A8C" w14:paraId="4239EE2C" w14:textId="77777777" w:rsidTr="00652CF3">
        <w:trPr>
          <w:trHeight w:val="442"/>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171FC8" w14:textId="77777777" w:rsidR="00036A8C" w:rsidRPr="00036A8C" w:rsidRDefault="00036A8C" w:rsidP="00036A8C">
            <w:pPr>
              <w:pStyle w:val="BodyText"/>
              <w:rPr>
                <w:lang w:val="en-US" w:eastAsia="zh-TW"/>
              </w:rPr>
            </w:pPr>
            <w:r w:rsidRPr="00036A8C">
              <w:rPr>
                <w:lang w:val="en-US" w:eastAsia="zh-TW"/>
              </w:rPr>
              <w:t>30 km/h</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2AEC6F" w14:textId="77777777" w:rsidR="00036A8C" w:rsidRPr="00036A8C" w:rsidRDefault="00036A8C" w:rsidP="00036A8C">
            <w:pPr>
              <w:pStyle w:val="BodyText"/>
              <w:rPr>
                <w:lang w:val="en-US" w:eastAsia="zh-TW"/>
              </w:rPr>
            </w:pPr>
            <w:r w:rsidRPr="00036A8C">
              <w:rPr>
                <w:lang w:eastAsia="zh-TW"/>
              </w:rPr>
              <w:t>83 m (0.3 us)</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BD41AE" w14:textId="35D406DC" w:rsidR="00036A8C" w:rsidRPr="00036A8C" w:rsidRDefault="00036A8C" w:rsidP="00036A8C">
            <w:pPr>
              <w:pStyle w:val="BodyText"/>
              <w:rPr>
                <w:lang w:val="en-US" w:eastAsia="zh-TW"/>
              </w:rPr>
            </w:pPr>
            <w:r>
              <w:rPr>
                <w:rFonts w:eastAsia="SimSun" w:cstheme="minorBidi"/>
                <w:color w:val="000000" w:themeColor="text1"/>
                <w:kern w:val="24"/>
              </w:rPr>
              <w:t>8.3 m/s (55.3 Hz)</w:t>
            </w:r>
          </w:p>
        </w:tc>
      </w:tr>
      <w:tr w:rsidR="00036A8C" w:rsidRPr="00036A8C" w14:paraId="28342190" w14:textId="77777777" w:rsidTr="00652CF3">
        <w:trPr>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72E6D9" w14:textId="77777777" w:rsidR="00036A8C" w:rsidRPr="00036A8C" w:rsidRDefault="00036A8C" w:rsidP="00036A8C">
            <w:pPr>
              <w:pStyle w:val="BodyText"/>
              <w:rPr>
                <w:lang w:val="en-US" w:eastAsia="zh-TW"/>
              </w:rPr>
            </w:pPr>
            <w:r w:rsidRPr="00036A8C">
              <w:rPr>
                <w:lang w:eastAsia="zh-TW"/>
              </w:rPr>
              <w:t>120 km/h</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0EFD02" w14:textId="77777777" w:rsidR="00036A8C" w:rsidRPr="00036A8C" w:rsidRDefault="00036A8C" w:rsidP="00036A8C">
            <w:pPr>
              <w:pStyle w:val="BodyText"/>
              <w:rPr>
                <w:lang w:val="en-US" w:eastAsia="zh-TW"/>
              </w:rPr>
            </w:pPr>
            <w:r w:rsidRPr="00036A8C">
              <w:rPr>
                <w:lang w:eastAsia="zh-TW"/>
              </w:rPr>
              <w:t>333 m (1.1us)</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0CF7F7" w14:textId="0B0CAC6D" w:rsidR="00036A8C" w:rsidRPr="00036A8C" w:rsidRDefault="00036A8C" w:rsidP="00036A8C">
            <w:pPr>
              <w:pStyle w:val="BodyText"/>
              <w:rPr>
                <w:lang w:val="en-US" w:eastAsia="zh-TW"/>
              </w:rPr>
            </w:pPr>
            <w:r>
              <w:rPr>
                <w:rFonts w:eastAsia="SimSun" w:cstheme="minorBidi"/>
                <w:color w:val="000000" w:themeColor="text1"/>
                <w:kern w:val="24"/>
              </w:rPr>
              <w:t>33.3 m/s (222 Hz)</w:t>
            </w:r>
          </w:p>
        </w:tc>
      </w:tr>
    </w:tbl>
    <w:p w14:paraId="52743F73" w14:textId="212918C5" w:rsidR="00036A8C" w:rsidRDefault="00652CF3" w:rsidP="00652CF3">
      <w:pPr>
        <w:pStyle w:val="BodyText"/>
        <w:jc w:val="center"/>
        <w:rPr>
          <w:lang w:eastAsia="zh-TW"/>
        </w:rPr>
      </w:pPr>
      <w:r>
        <w:rPr>
          <w:lang w:eastAsia="zh-TW"/>
        </w:rPr>
        <w:t>Table 2: UE velocity impact on delay and frequency accuracy</w:t>
      </w:r>
    </w:p>
    <w:p w14:paraId="7EB285D3" w14:textId="77777777" w:rsidR="00652CF3" w:rsidRDefault="00652CF3" w:rsidP="00811460">
      <w:pPr>
        <w:pStyle w:val="BodyText"/>
        <w:rPr>
          <w:lang w:eastAsia="zh-TW"/>
        </w:rPr>
      </w:pPr>
    </w:p>
    <w:p w14:paraId="6CD371C4" w14:textId="732D5DDF" w:rsidR="00BE4E59" w:rsidRDefault="00BE4E59" w:rsidP="00BE4E59">
      <w:pPr>
        <w:pStyle w:val="Heading1"/>
        <w:rPr>
          <w:lang w:eastAsia="zh-TW"/>
        </w:rPr>
      </w:pPr>
      <w:r>
        <w:rPr>
          <w:lang w:eastAsia="zh-TW"/>
        </w:rPr>
        <w:t>UE Power consumption</w:t>
      </w:r>
    </w:p>
    <w:p w14:paraId="22345D74" w14:textId="163DDFCB" w:rsidR="00BE4E59" w:rsidRDefault="00BE4E59" w:rsidP="00BE4E59">
      <w:pPr>
        <w:rPr>
          <w:lang w:eastAsia="zh-CN"/>
        </w:rPr>
      </w:pPr>
      <w:r w:rsidRPr="00C32B3D">
        <w:rPr>
          <w:lang w:eastAsia="zh-CN"/>
        </w:rPr>
        <w:t>This section addresses Iss</w:t>
      </w:r>
      <w:r>
        <w:rPr>
          <w:lang w:eastAsia="zh-CN"/>
        </w:rPr>
        <w:t xml:space="preserve">ue#3 and Issue#4 GNSS measurement window </w:t>
      </w:r>
      <w:r w:rsidR="00A300F0">
        <w:rPr>
          <w:lang w:eastAsia="zh-CN"/>
        </w:rPr>
        <w:t>in FL summary in [4</w:t>
      </w:r>
      <w:r w:rsidRPr="00C32B3D">
        <w:rPr>
          <w:lang w:eastAsia="zh-CN"/>
        </w:rPr>
        <w:t xml:space="preserve">]. </w:t>
      </w:r>
      <w:r>
        <w:rPr>
          <w:lang w:eastAsia="zh-CN"/>
        </w:rPr>
        <w:t xml:space="preserve"> RAN1#104e made the following agreement:</w:t>
      </w:r>
    </w:p>
    <w:p w14:paraId="27980976" w14:textId="77777777" w:rsidR="00BE4E59" w:rsidRPr="00BE4E59" w:rsidRDefault="00BE4E59" w:rsidP="00BE4E59">
      <w:pPr>
        <w:pStyle w:val="BodyText"/>
        <w:numPr>
          <w:ilvl w:val="0"/>
          <w:numId w:val="32"/>
        </w:numPr>
        <w:rPr>
          <w:i/>
          <w:lang w:eastAsia="zh-TW"/>
        </w:rPr>
      </w:pPr>
      <w:r w:rsidRPr="00BE4E59">
        <w:rPr>
          <w:i/>
          <w:lang w:eastAsia="zh-TW"/>
        </w:rPr>
        <w:t>For the study of potential impact of GNSS Position fix on UE power consumption consider at least the following parameters</w:t>
      </w:r>
    </w:p>
    <w:p w14:paraId="0EAFBD73" w14:textId="3E1F60F3" w:rsidR="00BE4E59" w:rsidRPr="00BE4E59" w:rsidRDefault="00BE4E59" w:rsidP="00BE4E59">
      <w:pPr>
        <w:pStyle w:val="BodyText"/>
        <w:numPr>
          <w:ilvl w:val="1"/>
          <w:numId w:val="32"/>
        </w:numPr>
        <w:rPr>
          <w:i/>
          <w:lang w:eastAsia="zh-TW"/>
        </w:rPr>
      </w:pPr>
      <w:r w:rsidRPr="00BE4E59">
        <w:rPr>
          <w:i/>
          <w:lang w:eastAsia="zh-TW"/>
        </w:rPr>
        <w:t>GNSS power consumption value</w:t>
      </w:r>
    </w:p>
    <w:p w14:paraId="69D60370" w14:textId="7C59FBD5" w:rsidR="00BE4E59" w:rsidRPr="00BE4E59" w:rsidRDefault="00BE4E59" w:rsidP="00BE4E59">
      <w:pPr>
        <w:pStyle w:val="BodyText"/>
        <w:numPr>
          <w:ilvl w:val="1"/>
          <w:numId w:val="32"/>
        </w:numPr>
        <w:rPr>
          <w:i/>
          <w:lang w:eastAsia="zh-TW"/>
        </w:rPr>
      </w:pPr>
      <w:r w:rsidRPr="00BE4E59">
        <w:rPr>
          <w:i/>
          <w:lang w:eastAsia="zh-TW"/>
        </w:rPr>
        <w:t>GNSS position Time To First Fix</w:t>
      </w:r>
    </w:p>
    <w:p w14:paraId="68DEF838" w14:textId="77777777" w:rsidR="00BE4E59" w:rsidRPr="00BE4E59" w:rsidRDefault="00BE4E59" w:rsidP="00BE4E59">
      <w:pPr>
        <w:pStyle w:val="BodyText"/>
        <w:numPr>
          <w:ilvl w:val="0"/>
          <w:numId w:val="32"/>
        </w:numPr>
        <w:rPr>
          <w:i/>
          <w:lang w:eastAsia="zh-TW"/>
        </w:rPr>
      </w:pPr>
      <w:r w:rsidRPr="00BE4E59">
        <w:rPr>
          <w:i/>
          <w:lang w:eastAsia="zh-TW"/>
        </w:rPr>
        <w:t xml:space="preserve">Study potential impact of NTN SIB carrying the satellite ephemeris on </w:t>
      </w:r>
    </w:p>
    <w:p w14:paraId="4CE55F19" w14:textId="79EA07B4" w:rsidR="00BE4E59" w:rsidRPr="00BE4E59" w:rsidRDefault="00BE4E59" w:rsidP="00BE4E59">
      <w:pPr>
        <w:pStyle w:val="BodyText"/>
        <w:numPr>
          <w:ilvl w:val="1"/>
          <w:numId w:val="32"/>
        </w:numPr>
        <w:rPr>
          <w:i/>
          <w:lang w:eastAsia="zh-TW"/>
        </w:rPr>
      </w:pPr>
      <w:r w:rsidRPr="00BE4E59">
        <w:rPr>
          <w:i/>
          <w:lang w:eastAsia="zh-TW"/>
        </w:rPr>
        <w:t xml:space="preserve">UE power consumption in NB-IoT and eMTC </w:t>
      </w:r>
    </w:p>
    <w:p w14:paraId="167E2B5C" w14:textId="21B19FB9" w:rsidR="00BE4E59" w:rsidRPr="00BE4E59" w:rsidRDefault="00BE4E59" w:rsidP="00BE4E59">
      <w:pPr>
        <w:pStyle w:val="BodyText"/>
        <w:numPr>
          <w:ilvl w:val="1"/>
          <w:numId w:val="32"/>
        </w:numPr>
        <w:rPr>
          <w:i/>
          <w:lang w:eastAsia="zh-TW"/>
        </w:rPr>
      </w:pPr>
      <w:r w:rsidRPr="00BE4E59">
        <w:rPr>
          <w:i/>
          <w:lang w:eastAsia="zh-TW"/>
        </w:rPr>
        <w:lastRenderedPageBreak/>
        <w:t>Accuracy of satellite location tracking</w:t>
      </w:r>
    </w:p>
    <w:p w14:paraId="3216EEB7" w14:textId="325DAB3C" w:rsidR="00BE4E59" w:rsidRPr="00BE4E59" w:rsidRDefault="00BE4E59" w:rsidP="00BE4E59">
      <w:pPr>
        <w:pStyle w:val="BodyText"/>
        <w:numPr>
          <w:ilvl w:val="1"/>
          <w:numId w:val="32"/>
        </w:numPr>
        <w:rPr>
          <w:i/>
          <w:lang w:eastAsia="zh-TW"/>
        </w:rPr>
      </w:pPr>
      <w:r w:rsidRPr="00BE4E59">
        <w:rPr>
          <w:i/>
          <w:lang w:eastAsia="zh-TW"/>
        </w:rPr>
        <w:t>PRACH congestion</w:t>
      </w:r>
    </w:p>
    <w:p w14:paraId="6D8C05A2" w14:textId="77777777" w:rsidR="00FB3849" w:rsidRPr="00FB3849" w:rsidRDefault="00FB3849" w:rsidP="00652CF3">
      <w:pPr>
        <w:pStyle w:val="BodyText"/>
        <w:rPr>
          <w:u w:val="single"/>
          <w:lang w:eastAsia="zh-TW"/>
        </w:rPr>
      </w:pPr>
      <w:r w:rsidRPr="00FB3849">
        <w:rPr>
          <w:u w:val="single"/>
          <w:lang w:eastAsia="zh-TW"/>
        </w:rPr>
        <w:t>GNSS TTFF assumption:</w:t>
      </w:r>
    </w:p>
    <w:p w14:paraId="2C9C3B3B" w14:textId="42121A7A" w:rsidR="00652CF3" w:rsidRDefault="00652CF3" w:rsidP="00652CF3">
      <w:pPr>
        <w:pStyle w:val="BodyText"/>
        <w:rPr>
          <w:lang w:eastAsia="zh-TW"/>
        </w:rPr>
      </w:pPr>
      <w:r>
        <w:rPr>
          <w:lang w:eastAsia="zh-TW"/>
        </w:rPr>
        <w:t xml:space="preserve">Battery impact is 0 percent for typical IoT applications requiring transmission of intermittent delay-tolerant small packets – e.g. Fixed IoT Sensors, Location tracker, GNSS position available in Application Layer for Asset tracking / Fleet management location monitors. </w:t>
      </w:r>
      <w:r w:rsidR="00936DF9">
        <w:rPr>
          <w:lang w:eastAsia="zh-TW"/>
        </w:rPr>
        <w:t>A corner case for</w:t>
      </w:r>
      <w:r>
        <w:rPr>
          <w:lang w:eastAsia="zh-TW"/>
        </w:rPr>
        <w:t xml:space="preserve"> UE battery life is when there is no GNSS location availability in application layer and UE needs to transmit packet (not including GNSS location). We think it is reasonable to make the following assumptions based on Table 1:</w:t>
      </w:r>
    </w:p>
    <w:p w14:paraId="009906F3" w14:textId="01AFDA6A" w:rsidR="00652CF3" w:rsidRDefault="00652CF3" w:rsidP="00652CF3">
      <w:pPr>
        <w:pStyle w:val="BodyText"/>
        <w:numPr>
          <w:ilvl w:val="0"/>
          <w:numId w:val="33"/>
        </w:numPr>
        <w:rPr>
          <w:lang w:eastAsia="zh-TW"/>
        </w:rPr>
      </w:pPr>
      <w:r>
        <w:rPr>
          <w:lang w:eastAsia="zh-TW"/>
        </w:rPr>
        <w:t>Hot start (1s) for 50B / 200B packets transmitted every 2h – the GNSS almanac and ephemeris are known since GNSS module used within last 4 hours</w:t>
      </w:r>
    </w:p>
    <w:p w14:paraId="09AC5AD1" w14:textId="05BB68CB" w:rsidR="00652CF3" w:rsidRDefault="00652CF3" w:rsidP="00652CF3">
      <w:pPr>
        <w:pStyle w:val="BodyText"/>
        <w:numPr>
          <w:ilvl w:val="0"/>
          <w:numId w:val="33"/>
        </w:numPr>
        <w:rPr>
          <w:lang w:eastAsia="zh-TW"/>
        </w:rPr>
      </w:pPr>
      <w:r>
        <w:rPr>
          <w:lang w:eastAsia="zh-TW"/>
        </w:rPr>
        <w:t xml:space="preserve">Warm start (5s, up to 30s)for 50B / 200B packets transmitted once every day – only GNSS almanac is known </w:t>
      </w:r>
    </w:p>
    <w:p w14:paraId="027E1651" w14:textId="49E7B069" w:rsidR="00652CF3" w:rsidRDefault="00652CF3" w:rsidP="00652CF3">
      <w:pPr>
        <w:pStyle w:val="BodyText"/>
        <w:rPr>
          <w:lang w:eastAsia="zh-TW"/>
        </w:rPr>
      </w:pPr>
      <w:r>
        <w:rPr>
          <w:lang w:eastAsia="zh-TW"/>
        </w:rPr>
        <w:t xml:space="preserve">The warm start should not be assumed in traffic model where UE transmit a small packet every 2 hours. Further, the cold start should </w:t>
      </w:r>
      <w:r w:rsidR="00936DF9">
        <w:rPr>
          <w:lang w:eastAsia="zh-TW"/>
        </w:rPr>
        <w:t xml:space="preserve">not </w:t>
      </w:r>
      <w:r>
        <w:rPr>
          <w:lang w:eastAsia="zh-TW"/>
        </w:rPr>
        <w:t>be assumed unless the device is first powered on during initial fitting and has never been used before (or at least not in the</w:t>
      </w:r>
      <w:r w:rsidR="00936DF9">
        <w:rPr>
          <w:lang w:eastAsia="zh-TW"/>
        </w:rPr>
        <w:t xml:space="preserve"> last 180 days). Note that GNSS</w:t>
      </w:r>
      <w:r>
        <w:rPr>
          <w:lang w:eastAsia="zh-TW"/>
        </w:rPr>
        <w:t xml:space="preserve"> trackers with downloaded map and no cellular module can use GNSS to accurately show position for walkers, runners, and cyclist during exercise duration. Likewi</w:t>
      </w:r>
      <w:r w:rsidR="00936DF9">
        <w:rPr>
          <w:lang w:eastAsia="zh-TW"/>
        </w:rPr>
        <w:t xml:space="preserve">se, GNSS </w:t>
      </w:r>
      <w:r>
        <w:rPr>
          <w:lang w:eastAsia="zh-TW"/>
        </w:rPr>
        <w:t xml:space="preserve">trackers do not need 30 seconds to get initial position on the map if used intermittently during the day. </w:t>
      </w:r>
    </w:p>
    <w:p w14:paraId="78A66C44" w14:textId="0D35DC69" w:rsidR="00652CF3" w:rsidRPr="00652CF3" w:rsidRDefault="00652CF3" w:rsidP="00652CF3">
      <w:pPr>
        <w:pStyle w:val="BodyText"/>
        <w:rPr>
          <w:i/>
          <w:lang w:eastAsia="zh-TW"/>
        </w:rPr>
      </w:pPr>
      <w:r w:rsidRPr="00652CF3">
        <w:rPr>
          <w:b/>
          <w:i/>
          <w:lang w:eastAsia="zh-TW"/>
        </w:rPr>
        <w:t xml:space="preserve">Observation </w:t>
      </w:r>
      <w:r w:rsidR="000F73FB">
        <w:rPr>
          <w:b/>
          <w:i/>
          <w:lang w:eastAsia="zh-TW"/>
        </w:rPr>
        <w:t>6</w:t>
      </w:r>
      <w:r w:rsidRPr="00652CF3">
        <w:rPr>
          <w:i/>
          <w:lang w:eastAsia="zh-TW"/>
        </w:rPr>
        <w:t xml:space="preserve">: </w:t>
      </w:r>
      <w:r w:rsidR="00936DF9">
        <w:rPr>
          <w:i/>
          <w:lang w:eastAsia="zh-TW"/>
        </w:rPr>
        <w:t>For battery life analysis, h</w:t>
      </w:r>
      <w:r w:rsidRPr="00652CF3">
        <w:rPr>
          <w:i/>
          <w:lang w:eastAsia="zh-TW"/>
        </w:rPr>
        <w:t>ot start should be assumption if GNS</w:t>
      </w:r>
      <w:r w:rsidR="00936DF9">
        <w:rPr>
          <w:i/>
          <w:lang w:eastAsia="zh-TW"/>
        </w:rPr>
        <w:t xml:space="preserve">S module is used within 4 hours; warm start should be assumption </w:t>
      </w:r>
      <w:r w:rsidR="00936DF9" w:rsidRPr="00652CF3">
        <w:rPr>
          <w:i/>
          <w:lang w:eastAsia="zh-TW"/>
        </w:rPr>
        <w:t>if GNS</w:t>
      </w:r>
      <w:r w:rsidR="00936DF9">
        <w:rPr>
          <w:i/>
          <w:lang w:eastAsia="zh-TW"/>
        </w:rPr>
        <w:t xml:space="preserve">S module is used less that once every 4 hours or longer. </w:t>
      </w:r>
      <w:r w:rsidRPr="00652CF3">
        <w:rPr>
          <w:i/>
          <w:lang w:eastAsia="zh-TW"/>
        </w:rPr>
        <w:t xml:space="preserve">       </w:t>
      </w:r>
    </w:p>
    <w:p w14:paraId="59DC9F09" w14:textId="77777777" w:rsidR="00FB3849" w:rsidRDefault="00FB3849" w:rsidP="00FB3849">
      <w:pPr>
        <w:pStyle w:val="BodyText"/>
        <w:rPr>
          <w:lang w:eastAsia="zh-TW"/>
        </w:rPr>
      </w:pPr>
      <w:r>
        <w:rPr>
          <w:lang w:eastAsia="zh-TW"/>
        </w:rPr>
        <w:t xml:space="preserve">A UE needs to prepare for UE pre-compensation on receiving paging or before initiating data transfer. This requires UE to synchronize on DL and obtain at least once the system information for RRC configuration when first accessing a satellite cell or waking up from long DRX. If UE re-selects a cell, the UE may read the MIB and SIB1, which contains indication on whether the system information needs to be refreshed. </w:t>
      </w:r>
    </w:p>
    <w:p w14:paraId="622583FE" w14:textId="77777777" w:rsidR="00FB3849" w:rsidRPr="00FB3849" w:rsidRDefault="00FB3849" w:rsidP="00FB3849">
      <w:pPr>
        <w:pStyle w:val="BodyText"/>
        <w:rPr>
          <w:u w:val="single"/>
          <w:lang w:eastAsia="zh-TW"/>
        </w:rPr>
      </w:pPr>
      <w:r w:rsidRPr="00FB3849">
        <w:rPr>
          <w:u w:val="single"/>
          <w:lang w:eastAsia="zh-TW"/>
        </w:rPr>
        <w:t>NTN SIB reading assumption:</w:t>
      </w:r>
    </w:p>
    <w:p w14:paraId="7FAD3D8E" w14:textId="53E269D5" w:rsidR="00A83F62" w:rsidRDefault="00FB3849" w:rsidP="00A83F62">
      <w:r>
        <w:rPr>
          <w:lang w:eastAsia="zh-TW"/>
        </w:rPr>
        <w:t>It is not necessary for the UE to re-acquire the whole system information for RRC configuration for UE pre-compensation</w:t>
      </w:r>
      <w:r w:rsidR="00A83F62">
        <w:rPr>
          <w:lang w:eastAsia="zh-TW"/>
        </w:rPr>
        <w:t xml:space="preserve"> unless </w:t>
      </w:r>
      <w:r w:rsidR="00A83F62" w:rsidRPr="00A83F62">
        <w:rPr>
          <w:lang w:eastAsia="zh-TW"/>
        </w:rPr>
        <w:t>the network changes (some of the) system information</w:t>
      </w:r>
      <w:r w:rsidR="00A83F62">
        <w:rPr>
          <w:lang w:eastAsia="zh-TW"/>
        </w:rPr>
        <w:t xml:space="preserve"> by first notifying</w:t>
      </w:r>
      <w:r w:rsidR="00A83F62" w:rsidRPr="00A83F62">
        <w:rPr>
          <w:lang w:eastAsia="zh-TW"/>
        </w:rPr>
        <w:t xml:space="preserve"> the UEs about this change, i.e. this may be done throughout a modification period</w:t>
      </w:r>
      <w:r w:rsidR="00A83F62">
        <w:rPr>
          <w:lang w:eastAsia="zh-TW"/>
        </w:rPr>
        <w:t xml:space="preserve"> (</w:t>
      </w:r>
      <w:r w:rsidR="00A83F62">
        <w:rPr>
          <w:i/>
          <w:lang w:eastAsia="zh-TW"/>
        </w:rPr>
        <w:t>TS 36.331 S</w:t>
      </w:r>
      <w:r w:rsidR="00A83F62" w:rsidRPr="00A83F62">
        <w:rPr>
          <w:i/>
          <w:lang w:eastAsia="zh-TW"/>
        </w:rPr>
        <w:t>ection 5.2.1.3 System information validity and notification of changes</w:t>
      </w:r>
      <w:r w:rsidR="00A83F62">
        <w:rPr>
          <w:lang w:eastAsia="zh-TW"/>
        </w:rPr>
        <w:t>)</w:t>
      </w:r>
      <w:r w:rsidR="00A83F62" w:rsidRPr="00A83F62">
        <w:rPr>
          <w:lang w:eastAsia="zh-TW"/>
        </w:rPr>
        <w:t>.</w:t>
      </w:r>
      <w:r w:rsidR="00A83F62">
        <w:rPr>
          <w:lang w:eastAsia="zh-TW"/>
        </w:rPr>
        <w:t xml:space="preserve"> T</w:t>
      </w:r>
      <w:r w:rsidR="00A83F62" w:rsidRPr="00A83F62">
        <w:rPr>
          <w:lang w:eastAsia="zh-TW"/>
        </w:rPr>
        <w:t>h</w:t>
      </w:r>
      <w:r w:rsidR="00A83F62">
        <w:rPr>
          <w:lang w:eastAsia="zh-TW"/>
        </w:rPr>
        <w:t xml:space="preserve">e change notification and updated information during modification period is illustrated in Figure 1. </w:t>
      </w:r>
      <w:r w:rsidR="00A83F62" w:rsidRPr="003E6D50">
        <w:t xml:space="preserve">The possible boundaries of modification for </w:t>
      </w:r>
      <w:r w:rsidR="00A83F62" w:rsidRPr="003E6D50">
        <w:rPr>
          <w:i/>
        </w:rPr>
        <w:t>SystemInformationBlockType1-BR</w:t>
      </w:r>
      <w:r w:rsidR="00A83F62" w:rsidRPr="003E6D50">
        <w:t xml:space="preserve"> are defined by SFN values for which SFN mod 512 = 0 except for notification of ETWS/CMAS for which the eNB may change</w:t>
      </w:r>
      <w:r w:rsidR="00A83F62" w:rsidRPr="003E6D50">
        <w:rPr>
          <w:i/>
        </w:rPr>
        <w:t xml:space="preserve"> SystemInformationBlockType1-BR</w:t>
      </w:r>
      <w:r w:rsidR="00A83F62" w:rsidRPr="003E6D50">
        <w:t xml:space="preserve"> content at any time. For NB-IoT, the possible boundaries of modification for </w:t>
      </w:r>
      <w:r w:rsidR="00A83F62" w:rsidRPr="003E6D50">
        <w:rPr>
          <w:i/>
        </w:rPr>
        <w:t>SystemInformationBlockType1-NB</w:t>
      </w:r>
      <w:r w:rsidR="00A83F62" w:rsidRPr="003E6D50">
        <w:t xml:space="preserve"> are defined by SFN values for which (H-SFN * 1024 + SFN) mod 4096 = 0.</w:t>
      </w:r>
    </w:p>
    <w:p w14:paraId="210D0590" w14:textId="106CC85E" w:rsidR="00A83F62" w:rsidRDefault="00A83F62" w:rsidP="00FB3849">
      <w:pPr>
        <w:pStyle w:val="BodyText"/>
        <w:rPr>
          <w:lang w:eastAsia="zh-TW"/>
        </w:rPr>
      </w:pPr>
      <w:r>
        <w:rPr>
          <w:noProof/>
          <w:lang w:val="en-US"/>
        </w:rPr>
        <mc:AlternateContent>
          <mc:Choice Requires="wps">
            <w:drawing>
              <wp:anchor distT="45720" distB="45720" distL="114300" distR="114300" simplePos="0" relativeHeight="251663360" behindDoc="0" locked="0" layoutInCell="1" allowOverlap="1" wp14:anchorId="384F7885" wp14:editId="14864BA8">
                <wp:simplePos x="0" y="0"/>
                <wp:positionH relativeFrom="column">
                  <wp:posOffset>652145</wp:posOffset>
                </wp:positionH>
                <wp:positionV relativeFrom="paragraph">
                  <wp:posOffset>183515</wp:posOffset>
                </wp:positionV>
                <wp:extent cx="5029200" cy="972820"/>
                <wp:effectExtent l="0" t="0" r="26670" b="1778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972820"/>
                        </a:xfrm>
                        <a:prstGeom prst="rect">
                          <a:avLst/>
                        </a:prstGeom>
                        <a:solidFill>
                          <a:srgbClr val="FFFFFF"/>
                        </a:solidFill>
                        <a:ln w="9525">
                          <a:solidFill>
                            <a:srgbClr val="000000"/>
                          </a:solidFill>
                          <a:miter lim="800000"/>
                          <a:headEnd/>
                          <a:tailEnd/>
                        </a:ln>
                      </wps:spPr>
                      <wps:txbx>
                        <w:txbxContent>
                          <w:bookmarkStart w:id="4" w:name="_MON_1139214679"/>
                          <w:bookmarkStart w:id="5" w:name="_MON_1139214726"/>
                          <w:bookmarkStart w:id="6" w:name="_MON_1139214809"/>
                          <w:bookmarkStart w:id="7" w:name="_MON_1139216975"/>
                          <w:bookmarkStart w:id="8" w:name="_MON_1141455217"/>
                          <w:bookmarkStart w:id="9" w:name="_MON_1142250178"/>
                          <w:bookmarkStart w:id="10" w:name="_MON_1142250267"/>
                          <w:bookmarkStart w:id="11" w:name="_MON_1142250278"/>
                          <w:bookmarkStart w:id="12" w:name="_MON_1142250289"/>
                          <w:bookmarkStart w:id="13" w:name="_MON_1142250316"/>
                          <w:bookmarkStart w:id="14" w:name="_MON_1142250323"/>
                          <w:bookmarkStart w:id="15" w:name="_MON_1144579870"/>
                          <w:bookmarkStart w:id="16" w:name="_MON_1256375447"/>
                          <w:bookmarkStart w:id="17" w:name="_MON_1256466064"/>
                          <w:bookmarkStart w:id="18" w:name="_MON_1266527591"/>
                          <w:bookmarkStart w:id="19" w:name="_MON_1139213770"/>
                          <w:bookmarkStart w:id="20" w:name="_MON_1139213781"/>
                          <w:bookmarkStart w:id="21" w:name="_MON_1139213889"/>
                          <w:bookmarkStart w:id="22" w:name="_MON_1139213938"/>
                          <w:bookmarkStart w:id="23" w:name="_MON_1139214046"/>
                          <w:bookmarkStart w:id="24" w:name="_MON_113921458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Start w:id="25" w:name="_MON_1139214621"/>
                          <w:bookmarkEnd w:id="25"/>
                          <w:p w14:paraId="468AD729" w14:textId="6E85BE2F" w:rsidR="00A83F62" w:rsidRDefault="00A83F62">
                            <w:r w:rsidRPr="00A83F62">
                              <w:object w:dxaOrig="10305" w:dyaOrig="1815" w14:anchorId="17BFF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pt;height:67.25pt" o:ole="">
                                  <v:imagedata r:id="rId15" o:title=""/>
                                </v:shape>
                                <o:OLEObject Type="Embed" ProgID="Word.Picture.8" ShapeID="_x0000_i1025" DrawAspect="Content" ObjectID="_1679241944" r:id="rId16"/>
                              </w:object>
                            </w:r>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4F7885" id="_x0000_s1027" type="#_x0000_t202" style="position:absolute;margin-left:51.35pt;margin-top:14.45pt;width:396pt;height:76.6pt;z-index:251663360;visibility:visible;mso-wrap-style:non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">
                <v:textbox>
                  <w:txbxContent>
                    <w:bookmarkStart w:id="25" w:name="_MON_1139214582"/>
                    <w:bookmarkStart w:id="26" w:name="_MON_1139214621"/>
                    <w:bookmarkStart w:id="27" w:name="_MON_1139214679"/>
                    <w:bookmarkStart w:id="28" w:name="_MON_1139214726"/>
                    <w:bookmarkStart w:id="29" w:name="_MON_1139214809"/>
                    <w:bookmarkStart w:id="30" w:name="_MON_1139216975"/>
                    <w:bookmarkStart w:id="31" w:name="_MON_1141455217"/>
                    <w:bookmarkStart w:id="32" w:name="_MON_1142250178"/>
                    <w:bookmarkStart w:id="33" w:name="_MON_1142250267"/>
                    <w:bookmarkStart w:id="34" w:name="_MON_1142250278"/>
                    <w:bookmarkStart w:id="35" w:name="_MON_1142250289"/>
                    <w:bookmarkStart w:id="36" w:name="_MON_1142250316"/>
                    <w:bookmarkStart w:id="37" w:name="_MON_1142250323"/>
                    <w:bookmarkStart w:id="38" w:name="_MON_1144579870"/>
                    <w:bookmarkStart w:id="39" w:name="_MON_1256375447"/>
                    <w:bookmarkStart w:id="40" w:name="_MON_1256466064"/>
                    <w:bookmarkStart w:id="41" w:name="_MON_1266527591"/>
                    <w:bookmarkStart w:id="42" w:name="_MON_1139213770"/>
                    <w:bookmarkStart w:id="43" w:name="_MON_1139213781"/>
                    <w:bookmarkStart w:id="44" w:name="_MON_1139213889"/>
                    <w:bookmarkStart w:id="45" w:name="_MON_1139213938"/>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Start w:id="46" w:name="_MON_1139214046"/>
                    <w:bookmarkEnd w:id="46"/>
                    <w:p w14:paraId="468AD729" w14:textId="6E85BE2F" w:rsidR="00A83F62" w:rsidRDefault="00A83F62">
                      <w:r w:rsidRPr="00A83F62">
                        <w:object w:dxaOrig="10305" w:dyaOrig="1815" w14:anchorId="17BFF4C9">
                          <v:shape id="_x0000_i1025" type="#_x0000_t75" style="width:380.2pt;height:67.25pt" o:ole="">
                            <v:imagedata r:id="rId17" o:title=""/>
                          </v:shape>
                          <o:OLEObject Type="Embed" ProgID="Word.Picture.8" ShapeID="_x0000_i1025" DrawAspect="Content" ObjectID="_1679125874" r:id="rId18"/>
                        </w:object>
                      </w:r>
                    </w:p>
                  </w:txbxContent>
                </v:textbox>
                <w10:wrap type="square"/>
              </v:shape>
            </w:pict>
          </mc:Fallback>
        </mc:AlternateContent>
      </w:r>
    </w:p>
    <w:p w14:paraId="0B9B1DD0" w14:textId="77777777" w:rsidR="00A83F62" w:rsidRDefault="00A83F62" w:rsidP="00FB3849">
      <w:pPr>
        <w:pStyle w:val="BodyText"/>
        <w:rPr>
          <w:lang w:eastAsia="zh-TW"/>
        </w:rPr>
      </w:pPr>
    </w:p>
    <w:p w14:paraId="58D36663" w14:textId="77777777" w:rsidR="00A83F62" w:rsidRDefault="00A83F62" w:rsidP="00FB3849">
      <w:pPr>
        <w:pStyle w:val="BodyText"/>
        <w:rPr>
          <w:lang w:eastAsia="zh-TW"/>
        </w:rPr>
      </w:pPr>
    </w:p>
    <w:p w14:paraId="410BDC26" w14:textId="77777777" w:rsidR="00A83F62" w:rsidRDefault="00A83F62" w:rsidP="00FB3849">
      <w:pPr>
        <w:pStyle w:val="BodyText"/>
        <w:rPr>
          <w:lang w:eastAsia="zh-TW"/>
        </w:rPr>
      </w:pPr>
    </w:p>
    <w:p w14:paraId="3AC5F171" w14:textId="77777777" w:rsidR="00A83F62" w:rsidRDefault="00A83F62" w:rsidP="00FB3849">
      <w:pPr>
        <w:pStyle w:val="BodyText"/>
        <w:rPr>
          <w:lang w:eastAsia="zh-TW"/>
        </w:rPr>
      </w:pPr>
    </w:p>
    <w:p w14:paraId="56CC4661" w14:textId="6CDA079E" w:rsidR="00A83F62" w:rsidRPr="00A83F62" w:rsidRDefault="00A83F62" w:rsidP="00A83F62">
      <w:pPr>
        <w:pStyle w:val="BodyText"/>
        <w:jc w:val="center"/>
        <w:rPr>
          <w:i/>
          <w:lang w:eastAsia="zh-TW"/>
        </w:rPr>
      </w:pPr>
      <w:r w:rsidRPr="00A83F62">
        <w:rPr>
          <w:b/>
          <w:i/>
          <w:lang w:eastAsia="zh-TW"/>
        </w:rPr>
        <w:t>Figure 1</w:t>
      </w:r>
      <w:r w:rsidRPr="00A83F62">
        <w:rPr>
          <w:i/>
          <w:lang w:eastAsia="zh-TW"/>
        </w:rPr>
        <w:t xml:space="preserve"> Change of system Information</w:t>
      </w:r>
    </w:p>
    <w:p w14:paraId="7FCE0F48" w14:textId="25755365" w:rsidR="00FB3849" w:rsidRDefault="00FB3849" w:rsidP="00FB3849">
      <w:pPr>
        <w:pStyle w:val="BodyText"/>
        <w:rPr>
          <w:lang w:eastAsia="zh-TW"/>
        </w:rPr>
      </w:pPr>
      <w:r>
        <w:rPr>
          <w:lang w:eastAsia="zh-TW"/>
        </w:rPr>
        <w:t xml:space="preserve">Similarly to SIB9 in NR URLLC and SIB16 in LTE HRLLC, the UE could acquire the serving satellite ephemeris in an NTN-specific SIB. The SIB1 can indicate the scheduling of the new NTN-specific SIB. The UE can acquire the NTN-specific SIB and decode 16 bytes every time it wakes up from DRX or PSM when it is paged or needs to transmit data.     </w:t>
      </w:r>
    </w:p>
    <w:p w14:paraId="36C45D89" w14:textId="53765D76" w:rsidR="00C450D1" w:rsidRDefault="00C450D1" w:rsidP="00FA1A47">
      <w:pPr>
        <w:pStyle w:val="BodyText"/>
        <w:rPr>
          <w:lang w:eastAsia="zh-TW"/>
        </w:rPr>
      </w:pPr>
      <w:r>
        <w:rPr>
          <w:lang w:eastAsia="zh-TW"/>
        </w:rPr>
        <w:t xml:space="preserve">It is stated in </w:t>
      </w:r>
      <w:r w:rsidRPr="00C450D1">
        <w:rPr>
          <w:i/>
          <w:lang w:eastAsia="zh-TW"/>
        </w:rPr>
        <w:t>TS 36.331 Section 5.2.1.3 System information validity and notification of changes</w:t>
      </w:r>
    </w:p>
    <w:p w14:paraId="4502258B" w14:textId="7660DD7E" w:rsidR="00C450D1" w:rsidRPr="00C450D1" w:rsidRDefault="00C450D1" w:rsidP="00C450D1">
      <w:pPr>
        <w:pStyle w:val="BodyText"/>
        <w:numPr>
          <w:ilvl w:val="0"/>
          <w:numId w:val="40"/>
        </w:numPr>
        <w:rPr>
          <w:i/>
          <w:lang w:eastAsia="zh-TW"/>
        </w:rPr>
      </w:pPr>
      <w:r w:rsidRPr="00C450D1">
        <w:rPr>
          <w:i/>
          <w:lang w:eastAsia="zh-TW"/>
        </w:rPr>
        <w:t>If the UE in RRC_IDLE is configured to use extended DRX cycle, e.g., in the order of several minutes or longer, in case the eNB is reset the UE SFN may not be synchronized to the new eNB SFN. The UE is expected to recover, e.g., acquire MIB within a reasonable time, to avoid repeated paging failures.</w:t>
      </w:r>
    </w:p>
    <w:p w14:paraId="59F6CD56" w14:textId="2C28D298" w:rsidR="00FA1A47" w:rsidRDefault="00FA1A47" w:rsidP="00FA1A47">
      <w:pPr>
        <w:pStyle w:val="BodyText"/>
        <w:rPr>
          <w:lang w:eastAsia="zh-TW"/>
        </w:rPr>
      </w:pPr>
      <w:r>
        <w:rPr>
          <w:lang w:eastAsia="zh-TW"/>
        </w:rPr>
        <w:t>In LTE MIB, SFN is indicated in MIB with 8 bits.  In MIB-NB, systemFrameNumber-MSB defines the 4 MSB bits  of the SFN and the 6 LSB bits of the SFN are acquired implicitly by decoding the NPBCH. The hyperSFN-LSB on MIB-</w:t>
      </w:r>
      <w:r>
        <w:rPr>
          <w:lang w:eastAsia="zh-TW"/>
        </w:rPr>
        <w:lastRenderedPageBreak/>
        <w:t>NB, indicates the 2 least significant bits of hyper SFN. The remaining 8 bits are present in SystemInformationBlockType1-NB in hyperSFN-MSB-r13. As long as the delay drift error in the device during eDRX or PSM due to slower sampling clock to keep rough timing is less than 40.96 seconds (2^(6+4)*2^2*10ms), it is sufficient to read the MIB only to correct it.  The hyperSFN is about 2.91h and will wrap round.</w:t>
      </w:r>
      <w:r w:rsidR="00A83F62">
        <w:rPr>
          <w:lang w:eastAsia="zh-TW"/>
        </w:rPr>
        <w:t xml:space="preserve"> For eMTC, </w:t>
      </w:r>
      <w:r w:rsidR="00A83F62" w:rsidRPr="00A83F62">
        <w:rPr>
          <w:lang w:eastAsia="zh-TW"/>
        </w:rPr>
        <w:t xml:space="preserve">the delay drift error in the device during eDRX or PSM due to slower sampling clock to keep rough timing is less than </w:t>
      </w:r>
      <w:r w:rsidR="00A83F62">
        <w:rPr>
          <w:lang w:eastAsia="zh-TW"/>
        </w:rPr>
        <w:t>5.12 s.</w:t>
      </w:r>
    </w:p>
    <w:p w14:paraId="1F2D3664" w14:textId="72B17F8E" w:rsidR="00FB3849" w:rsidRDefault="00FB3849" w:rsidP="00FB3849">
      <w:pPr>
        <w:spacing w:after="0"/>
        <w:jc w:val="both"/>
        <w:rPr>
          <w:i/>
          <w:szCs w:val="22"/>
        </w:rPr>
      </w:pPr>
      <w:r w:rsidRPr="00CB0CB9">
        <w:rPr>
          <w:b/>
          <w:i/>
          <w:szCs w:val="22"/>
        </w:rPr>
        <w:t xml:space="preserve">Observation </w:t>
      </w:r>
      <w:r w:rsidR="000F73FB">
        <w:rPr>
          <w:b/>
          <w:i/>
          <w:szCs w:val="22"/>
        </w:rPr>
        <w:t>7</w:t>
      </w:r>
      <w:r w:rsidRPr="00CB0CB9">
        <w:rPr>
          <w:i/>
          <w:szCs w:val="22"/>
        </w:rPr>
        <w:t xml:space="preserve">: </w:t>
      </w:r>
      <w:r w:rsidR="0080028E">
        <w:rPr>
          <w:i/>
          <w:szCs w:val="22"/>
        </w:rPr>
        <w:t xml:space="preserve">The </w:t>
      </w:r>
      <w:r w:rsidRPr="00CB0CB9">
        <w:rPr>
          <w:i/>
          <w:szCs w:val="22"/>
        </w:rPr>
        <w:t xml:space="preserve">UE </w:t>
      </w:r>
      <w:r w:rsidR="00FA1A47">
        <w:rPr>
          <w:i/>
          <w:szCs w:val="22"/>
        </w:rPr>
        <w:t xml:space="preserve">only needs to </w:t>
      </w:r>
      <w:r w:rsidRPr="00CB0CB9">
        <w:rPr>
          <w:i/>
          <w:szCs w:val="22"/>
        </w:rPr>
        <w:t xml:space="preserve">acquire SIB1 </w:t>
      </w:r>
      <w:r w:rsidR="00FA1A47">
        <w:rPr>
          <w:i/>
          <w:szCs w:val="22"/>
        </w:rPr>
        <w:t xml:space="preserve">once within System Information update periodicity </w:t>
      </w:r>
      <w:r w:rsidRPr="00CB0CB9">
        <w:rPr>
          <w:i/>
          <w:szCs w:val="22"/>
        </w:rPr>
        <w:t>to know the scheduling of NTN-specific SIB carrying the serving satellite ephemeris position and velocity state vector.</w:t>
      </w:r>
      <w:r w:rsidR="0080028E">
        <w:rPr>
          <w:i/>
          <w:szCs w:val="22"/>
        </w:rPr>
        <w:t xml:space="preserve"> </w:t>
      </w:r>
    </w:p>
    <w:p w14:paraId="74B5C69A" w14:textId="77777777" w:rsidR="004068F7" w:rsidRDefault="004068F7" w:rsidP="00FB3849">
      <w:pPr>
        <w:spacing w:after="0"/>
        <w:jc w:val="both"/>
        <w:rPr>
          <w:szCs w:val="22"/>
        </w:rPr>
      </w:pPr>
    </w:p>
    <w:p w14:paraId="248C7046" w14:textId="63624E3C" w:rsidR="00FB3849" w:rsidRPr="004068F7" w:rsidRDefault="004068F7" w:rsidP="004068F7">
      <w:pPr>
        <w:pStyle w:val="BodyText"/>
        <w:rPr>
          <w:u w:val="single"/>
          <w:lang w:eastAsia="zh-TW"/>
        </w:rPr>
      </w:pPr>
      <w:r w:rsidRPr="004068F7">
        <w:rPr>
          <w:u w:val="single"/>
          <w:lang w:eastAsia="zh-TW"/>
        </w:rPr>
        <w:t>PRACH Congestion:</w:t>
      </w:r>
    </w:p>
    <w:p w14:paraId="6EA8F3DE" w14:textId="5E31E92E" w:rsidR="004068F7" w:rsidRDefault="004068F7" w:rsidP="00FB3849">
      <w:pPr>
        <w:spacing w:after="0"/>
        <w:jc w:val="both"/>
        <w:rPr>
          <w:szCs w:val="22"/>
        </w:rPr>
      </w:pPr>
      <w:r>
        <w:rPr>
          <w:szCs w:val="22"/>
        </w:rPr>
        <w:t>When a UE is paged, it should be able to initiate random access procedure within a second or so depending on coverage assumption. It would not be suitable for a UE to wait to acquire GNSS position with a non-optimized module that has a warm time of up to 30 seconds. Wake up signal and Paging Opportunity are configured to only page a group of UEs based on their UE ID, DRX cycle length, nB parameters. It is then up to the UE to select the next available RACH opportunity based on RRC configuration. The issue of PRACH congestion can be avoided all together if the WUS, paging, and RACH are configured adequately with sufficient resources in cellular IoT. There should be no issue with PRACH congestion in IoT NTN if the NTN SIB carrying the ephemeris for the UE prediction and pre-compensation of satellite delay and Doppler shift is broadcast with a low periodicity of around 1 second.</w:t>
      </w:r>
    </w:p>
    <w:p w14:paraId="7A249C29" w14:textId="77777777" w:rsidR="004068F7" w:rsidRDefault="004068F7" w:rsidP="00FB3849">
      <w:pPr>
        <w:spacing w:after="0"/>
        <w:jc w:val="both"/>
        <w:rPr>
          <w:szCs w:val="22"/>
        </w:rPr>
      </w:pPr>
    </w:p>
    <w:p w14:paraId="588A8093" w14:textId="61D64C57" w:rsidR="004068F7" w:rsidRPr="004068F7" w:rsidRDefault="004068F7" w:rsidP="00FB3849">
      <w:pPr>
        <w:spacing w:after="0"/>
        <w:jc w:val="both"/>
        <w:rPr>
          <w:i/>
          <w:szCs w:val="22"/>
        </w:rPr>
      </w:pPr>
      <w:r w:rsidRPr="004068F7">
        <w:rPr>
          <w:b/>
          <w:i/>
          <w:szCs w:val="22"/>
        </w:rPr>
        <w:t xml:space="preserve">Proposal </w:t>
      </w:r>
      <w:r w:rsidR="000F73FB">
        <w:rPr>
          <w:b/>
          <w:i/>
          <w:szCs w:val="22"/>
        </w:rPr>
        <w:t>6</w:t>
      </w:r>
      <w:r w:rsidRPr="004068F7">
        <w:rPr>
          <w:i/>
          <w:szCs w:val="22"/>
        </w:rPr>
        <w:t>: To avoid RACH congestion, NTN SIB carrying the ephemeris for the UE prediction and pre-compensation of satellite delay and Doppler shift is broadcast with a low periodicity – e.g. 1 second</w:t>
      </w:r>
      <w:r>
        <w:rPr>
          <w:i/>
          <w:szCs w:val="22"/>
        </w:rPr>
        <w:t>.</w:t>
      </w:r>
    </w:p>
    <w:p w14:paraId="1E0B6D39" w14:textId="62A08F12" w:rsidR="004068F7" w:rsidRDefault="004068F7" w:rsidP="00FB3849">
      <w:pPr>
        <w:spacing w:after="0"/>
        <w:jc w:val="both"/>
        <w:rPr>
          <w:szCs w:val="22"/>
        </w:rPr>
      </w:pPr>
      <w:r>
        <w:rPr>
          <w:szCs w:val="22"/>
        </w:rPr>
        <w:t xml:space="preserve"> </w:t>
      </w:r>
    </w:p>
    <w:p w14:paraId="7C910B10" w14:textId="77777777" w:rsidR="004068F7" w:rsidRPr="004068F7" w:rsidRDefault="004068F7" w:rsidP="00FB3849">
      <w:pPr>
        <w:spacing w:after="0"/>
        <w:jc w:val="both"/>
        <w:rPr>
          <w:szCs w:val="22"/>
        </w:rPr>
      </w:pPr>
    </w:p>
    <w:p w14:paraId="1E3364B4" w14:textId="644FE105" w:rsidR="00FB3849" w:rsidRPr="00FB3849" w:rsidRDefault="00FB3849" w:rsidP="00652CF3">
      <w:pPr>
        <w:pStyle w:val="BodyText"/>
        <w:rPr>
          <w:u w:val="single"/>
          <w:lang w:eastAsia="zh-TW"/>
        </w:rPr>
      </w:pPr>
      <w:r w:rsidRPr="00FB3849">
        <w:rPr>
          <w:u w:val="single"/>
          <w:lang w:eastAsia="zh-TW"/>
        </w:rPr>
        <w:t>Power consumption evaluation:</w:t>
      </w:r>
    </w:p>
    <w:p w14:paraId="1D8E2999" w14:textId="3A08ED79" w:rsidR="00F427CC" w:rsidRDefault="00652CF3" w:rsidP="00F427CC">
      <w:pPr>
        <w:pStyle w:val="BodyText"/>
        <w:rPr>
          <w:lang w:eastAsia="zh-TW"/>
        </w:rPr>
      </w:pPr>
      <w:r>
        <w:rPr>
          <w:lang w:eastAsia="zh-TW"/>
        </w:rPr>
        <w:t>It was shown using p</w:t>
      </w:r>
      <w:r w:rsidRPr="00652CF3">
        <w:rPr>
          <w:lang w:eastAsia="zh-TW"/>
        </w:rPr>
        <w:t xml:space="preserve">ower consumption Evaluation </w:t>
      </w:r>
      <w:r>
        <w:rPr>
          <w:lang w:eastAsia="zh-TW"/>
        </w:rPr>
        <w:t xml:space="preserve"> and p</w:t>
      </w:r>
      <w:r w:rsidRPr="00652CF3">
        <w:rPr>
          <w:lang w:eastAsia="zh-TW"/>
        </w:rPr>
        <w:t>ower parameters [TR 45.820, Section 5 and Section 7.2.4.5]</w:t>
      </w:r>
      <w:r>
        <w:rPr>
          <w:lang w:eastAsia="zh-TW"/>
        </w:rPr>
        <w:t xml:space="preserve"> that the battery life impact of GNSS + NTN SIB reading is reasonable. Annex A shows details of the power consumption evaluation. The evaluation results are summarised in Table 3 below. </w:t>
      </w:r>
      <w:r w:rsidR="00810D62">
        <w:rPr>
          <w:lang w:eastAsia="zh-TW"/>
        </w:rPr>
        <w:t xml:space="preserve">The min reduction </w:t>
      </w:r>
      <w:r w:rsidR="00810D62" w:rsidRPr="00810D62">
        <w:rPr>
          <w:lang w:eastAsia="zh-TW"/>
        </w:rPr>
        <w:t xml:space="preserve">in battery life </w:t>
      </w:r>
      <w:r w:rsidR="00810D62">
        <w:rPr>
          <w:lang w:eastAsia="zh-TW"/>
        </w:rPr>
        <w:t xml:space="preserve">is </w:t>
      </w:r>
      <w:r w:rsidR="00810D62" w:rsidRPr="00810D62">
        <w:rPr>
          <w:lang w:eastAsia="zh-TW"/>
        </w:rPr>
        <w:t>compare</w:t>
      </w:r>
      <w:r w:rsidR="00810D62">
        <w:rPr>
          <w:lang w:eastAsia="zh-TW"/>
        </w:rPr>
        <w:t>d to battery life in</w:t>
      </w:r>
      <w:r w:rsidR="00810D62" w:rsidRPr="00810D62">
        <w:rPr>
          <w:lang w:eastAsia="zh-TW"/>
        </w:rPr>
        <w:t xml:space="preserve"> CIoT</w:t>
      </w:r>
      <w:r w:rsidR="00810D62">
        <w:rPr>
          <w:lang w:eastAsia="zh-TW"/>
        </w:rPr>
        <w:t xml:space="preserve"> (or IoT NTN where the GNSS position fix does not need to be updated, or is already available in the application layer)</w:t>
      </w:r>
      <w:r w:rsidR="00F427CC">
        <w:rPr>
          <w:lang w:eastAsia="zh-TW"/>
        </w:rPr>
        <w:t xml:space="preserve">. We used the following assumptions for GNSS Power consumption: </w:t>
      </w:r>
    </w:p>
    <w:p w14:paraId="71DE9B8F" w14:textId="0F8D0EB4" w:rsidR="00F427CC" w:rsidRDefault="00F427CC" w:rsidP="00F427CC">
      <w:pPr>
        <w:pStyle w:val="BodyText"/>
        <w:numPr>
          <w:ilvl w:val="0"/>
          <w:numId w:val="38"/>
        </w:numPr>
        <w:rPr>
          <w:lang w:eastAsia="zh-TW"/>
        </w:rPr>
      </w:pPr>
      <w:r>
        <w:rPr>
          <w:lang w:eastAsia="zh-TW"/>
        </w:rPr>
        <w:t>Integrated: 37 mW for ac</w:t>
      </w:r>
      <w:r w:rsidR="004919CA">
        <w:rPr>
          <w:lang w:eastAsia="zh-TW"/>
        </w:rPr>
        <w:t>quisition; 27 mW for tracking [6</w:t>
      </w:r>
      <w:r>
        <w:rPr>
          <w:lang w:eastAsia="zh-TW"/>
        </w:rPr>
        <w:t>]</w:t>
      </w:r>
    </w:p>
    <w:p w14:paraId="2E21A8DD" w14:textId="249E2FDD" w:rsidR="00810D62" w:rsidRDefault="00F427CC" w:rsidP="00F427CC">
      <w:pPr>
        <w:pStyle w:val="BodyText"/>
        <w:numPr>
          <w:ilvl w:val="0"/>
          <w:numId w:val="38"/>
        </w:numPr>
        <w:rPr>
          <w:lang w:eastAsia="zh-TW"/>
        </w:rPr>
      </w:pPr>
      <w:r>
        <w:rPr>
          <w:lang w:eastAsia="zh-TW"/>
        </w:rPr>
        <w:t>Module: 100 mW for acquisition; 88 mW</w:t>
      </w:r>
      <w:r w:rsidR="004919CA">
        <w:rPr>
          <w:lang w:eastAsia="zh-TW"/>
        </w:rPr>
        <w:t xml:space="preserve"> for tracking (Quectel  L86)  [7</w:t>
      </w:r>
      <w:r>
        <w:rPr>
          <w:lang w:eastAsia="zh-TW"/>
        </w:rPr>
        <w:t>]</w:t>
      </w:r>
    </w:p>
    <w:p w14:paraId="363C8A07" w14:textId="58827A3E" w:rsidR="00652CF3" w:rsidRDefault="00F427CC" w:rsidP="00652CF3">
      <w:pPr>
        <w:pStyle w:val="BodyText"/>
        <w:rPr>
          <w:lang w:eastAsia="zh-TW"/>
        </w:rPr>
      </w:pPr>
      <w:r>
        <w:rPr>
          <w:lang w:eastAsia="zh-TW"/>
        </w:rPr>
        <w:t xml:space="preserve">We use the GNSS TTFF hot start and warm start as discussed above. </w:t>
      </w:r>
      <w:r w:rsidR="00652CF3">
        <w:rPr>
          <w:lang w:eastAsia="zh-TW"/>
        </w:rPr>
        <w:t>More detailed evaluation results are provided in the Annex A.</w:t>
      </w:r>
    </w:p>
    <w:p w14:paraId="3424C2CB" w14:textId="0AA87B25" w:rsidR="00652CF3" w:rsidRPr="00652CF3" w:rsidRDefault="00652CF3" w:rsidP="00652CF3">
      <w:pPr>
        <w:pStyle w:val="BodyText"/>
        <w:rPr>
          <w:i/>
          <w:lang w:eastAsia="zh-TW"/>
        </w:rPr>
      </w:pPr>
      <w:r w:rsidRPr="00652CF3">
        <w:rPr>
          <w:b/>
          <w:i/>
          <w:lang w:eastAsia="zh-TW"/>
        </w:rPr>
        <w:t xml:space="preserve">Observation </w:t>
      </w:r>
      <w:r w:rsidR="000F73FB">
        <w:rPr>
          <w:b/>
          <w:i/>
          <w:lang w:eastAsia="zh-TW"/>
        </w:rPr>
        <w:t>8</w:t>
      </w:r>
      <w:r w:rsidRPr="00652CF3">
        <w:rPr>
          <w:i/>
          <w:lang w:eastAsia="zh-TW"/>
        </w:rPr>
        <w:t xml:space="preserve">: Evaluation using </w:t>
      </w:r>
      <w:r w:rsidR="00FB3849">
        <w:rPr>
          <w:i/>
          <w:lang w:eastAsia="zh-TW"/>
        </w:rPr>
        <w:t>t</w:t>
      </w:r>
      <w:r w:rsidRPr="00652CF3">
        <w:rPr>
          <w:i/>
          <w:lang w:eastAsia="zh-TW"/>
        </w:rPr>
        <w:t xml:space="preserve">he battery life impact of GNSS + NTN SIB reading </w:t>
      </w:r>
    </w:p>
    <w:p w14:paraId="0151B3F0" w14:textId="77777777" w:rsidR="00652CF3" w:rsidRPr="00652CF3" w:rsidRDefault="00652CF3" w:rsidP="00652CF3">
      <w:pPr>
        <w:pStyle w:val="BodyText"/>
        <w:numPr>
          <w:ilvl w:val="0"/>
          <w:numId w:val="34"/>
        </w:numPr>
        <w:rPr>
          <w:i/>
          <w:lang w:eastAsia="zh-TW"/>
        </w:rPr>
      </w:pPr>
      <w:r w:rsidRPr="00652CF3">
        <w:rPr>
          <w:i/>
          <w:lang w:eastAsia="zh-TW"/>
        </w:rPr>
        <w:t>Smallest battery life reduction when battery life is small (i.e. in the order of 1 year)</w:t>
      </w:r>
    </w:p>
    <w:p w14:paraId="3670B346" w14:textId="77777777" w:rsidR="00652CF3" w:rsidRPr="00652CF3" w:rsidRDefault="00652CF3" w:rsidP="00652CF3">
      <w:pPr>
        <w:pStyle w:val="BodyText"/>
        <w:numPr>
          <w:ilvl w:val="0"/>
          <w:numId w:val="34"/>
        </w:numPr>
        <w:rPr>
          <w:i/>
          <w:lang w:eastAsia="zh-TW"/>
        </w:rPr>
      </w:pPr>
      <w:r w:rsidRPr="00652CF3">
        <w:rPr>
          <w:i/>
          <w:lang w:eastAsia="zh-TW"/>
        </w:rPr>
        <w:t>Largest battery life reduction when battery life is long (i.e. in the order of 10 years)</w:t>
      </w:r>
    </w:p>
    <w:p w14:paraId="4E7EFE34" w14:textId="1C9A65A7" w:rsidR="00BE4E59" w:rsidRPr="00652CF3" w:rsidRDefault="00652CF3" w:rsidP="00652CF3">
      <w:pPr>
        <w:pStyle w:val="BodyText"/>
        <w:numPr>
          <w:ilvl w:val="0"/>
          <w:numId w:val="34"/>
        </w:numPr>
        <w:rPr>
          <w:i/>
          <w:lang w:eastAsia="zh-TW"/>
        </w:rPr>
      </w:pPr>
      <w:r w:rsidRPr="00652CF3">
        <w:rPr>
          <w:i/>
          <w:lang w:eastAsia="zh-TW"/>
        </w:rPr>
        <w:t>Battery life impact of NTN SIB Reading has max reduction of 1.61%</w:t>
      </w:r>
    </w:p>
    <w:p w14:paraId="157BB380" w14:textId="77777777" w:rsidR="00652CF3" w:rsidRDefault="00652CF3" w:rsidP="00811460">
      <w:pPr>
        <w:pStyle w:val="BodyText"/>
        <w:rPr>
          <w:lang w:eastAsia="zh-TW"/>
        </w:rPr>
      </w:pPr>
    </w:p>
    <w:tbl>
      <w:tblPr>
        <w:tblW w:w="0" w:type="auto"/>
        <w:tblCellMar>
          <w:left w:w="0" w:type="dxa"/>
          <w:right w:w="0" w:type="dxa"/>
        </w:tblCellMar>
        <w:tblLook w:val="04A0" w:firstRow="1" w:lastRow="0" w:firstColumn="1" w:lastColumn="0" w:noHBand="0" w:noVBand="1"/>
      </w:tblPr>
      <w:tblGrid>
        <w:gridCol w:w="1967"/>
        <w:gridCol w:w="1732"/>
        <w:gridCol w:w="1346"/>
        <w:gridCol w:w="146"/>
        <w:gridCol w:w="1466"/>
        <w:gridCol w:w="1441"/>
        <w:gridCol w:w="1523"/>
      </w:tblGrid>
      <w:tr w:rsidR="00810D62" w:rsidRPr="00A52BB0" w14:paraId="15DF63A5" w14:textId="77777777" w:rsidTr="003526AC">
        <w:trPr>
          <w:trHeight w:val="1276"/>
        </w:trPr>
        <w:tc>
          <w:tcPr>
            <w:tcW w:w="3800"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8A093DE" w14:textId="77777777" w:rsidR="00652CF3" w:rsidRPr="00810D62" w:rsidRDefault="00652CF3" w:rsidP="003526AC">
            <w:pPr>
              <w:spacing w:after="160" w:line="259" w:lineRule="auto"/>
              <w:rPr>
                <w:sz w:val="18"/>
              </w:rPr>
            </w:pPr>
            <w:r w:rsidRPr="00810D62">
              <w:rPr>
                <w:b/>
                <w:bCs/>
                <w:sz w:val="18"/>
              </w:rPr>
              <w:t>IoT device type</w:t>
            </w:r>
          </w:p>
        </w:tc>
        <w:tc>
          <w:tcPr>
            <w:tcW w:w="3200"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535577B3" w14:textId="77777777" w:rsidR="00652CF3" w:rsidRPr="00810D62" w:rsidRDefault="00652CF3" w:rsidP="003526AC">
            <w:pPr>
              <w:spacing w:after="160" w:line="259" w:lineRule="auto"/>
              <w:rPr>
                <w:sz w:val="18"/>
              </w:rPr>
            </w:pPr>
            <w:r w:rsidRPr="00810D62">
              <w:rPr>
                <w:b/>
                <w:bCs/>
                <w:sz w:val="18"/>
              </w:rPr>
              <w:t>GNSS TTFF</w:t>
            </w:r>
          </w:p>
        </w:tc>
        <w:tc>
          <w:tcPr>
            <w:tcW w:w="2560"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0DDF5E2" w14:textId="790E382E" w:rsidR="00652CF3" w:rsidRPr="00810D62" w:rsidRDefault="00810D62" w:rsidP="003526AC">
            <w:pPr>
              <w:spacing w:after="160" w:line="259" w:lineRule="auto"/>
              <w:rPr>
                <w:sz w:val="18"/>
              </w:rPr>
            </w:pPr>
            <w:r w:rsidRPr="00810D62">
              <w:rPr>
                <w:b/>
                <w:bCs/>
                <w:sz w:val="18"/>
              </w:rPr>
              <w:t>Min Reduction</w:t>
            </w:r>
            <w:r w:rsidR="00652CF3" w:rsidRPr="00810D62">
              <w:rPr>
                <w:b/>
                <w:bCs/>
                <w:sz w:val="18"/>
              </w:rPr>
              <w:t xml:space="preserve"> / battery life</w:t>
            </w:r>
          </w:p>
          <w:p w14:paraId="2E2E8923" w14:textId="445CC2FF" w:rsidR="00652CF3" w:rsidRPr="00810D62" w:rsidRDefault="00810D62" w:rsidP="003526AC">
            <w:pPr>
              <w:spacing w:after="160" w:line="259" w:lineRule="auto"/>
              <w:rPr>
                <w:sz w:val="18"/>
              </w:rPr>
            </w:pPr>
            <w:r>
              <w:rPr>
                <w:b/>
                <w:bCs/>
                <w:sz w:val="18"/>
              </w:rPr>
              <w:t xml:space="preserve">(200B </w:t>
            </w:r>
            <w:r w:rsidR="00652CF3" w:rsidRPr="00810D62">
              <w:rPr>
                <w:b/>
                <w:bCs/>
                <w:sz w:val="18"/>
              </w:rPr>
              <w:t>packet)</w:t>
            </w:r>
          </w:p>
        </w:tc>
        <w:tc>
          <w:tcPr>
            <w:tcW w:w="248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A4FD9BB" w14:textId="5A500E2D" w:rsidR="00652CF3" w:rsidRPr="00810D62" w:rsidRDefault="00810D62" w:rsidP="003526AC">
            <w:pPr>
              <w:spacing w:after="160" w:line="259" w:lineRule="auto"/>
              <w:rPr>
                <w:sz w:val="18"/>
              </w:rPr>
            </w:pPr>
            <w:r w:rsidRPr="00810D62">
              <w:rPr>
                <w:b/>
                <w:bCs/>
                <w:sz w:val="18"/>
              </w:rPr>
              <w:t xml:space="preserve">Max Reduction </w:t>
            </w:r>
            <w:r w:rsidR="00652CF3" w:rsidRPr="00810D62">
              <w:rPr>
                <w:b/>
                <w:bCs/>
                <w:sz w:val="18"/>
              </w:rPr>
              <w:t>/ battery life</w:t>
            </w:r>
          </w:p>
          <w:p w14:paraId="7460C8DA" w14:textId="78C688B8" w:rsidR="00652CF3" w:rsidRPr="00810D62" w:rsidRDefault="00810D62" w:rsidP="003526AC">
            <w:pPr>
              <w:spacing w:after="160" w:line="259" w:lineRule="auto"/>
              <w:rPr>
                <w:sz w:val="18"/>
              </w:rPr>
            </w:pPr>
            <w:r>
              <w:rPr>
                <w:b/>
                <w:bCs/>
                <w:sz w:val="18"/>
              </w:rPr>
              <w:t xml:space="preserve">(50B </w:t>
            </w:r>
            <w:r w:rsidR="00652CF3" w:rsidRPr="00810D62">
              <w:rPr>
                <w:b/>
                <w:bCs/>
                <w:sz w:val="18"/>
              </w:rPr>
              <w:t>packet)</w:t>
            </w:r>
          </w:p>
        </w:tc>
        <w:tc>
          <w:tcPr>
            <w:tcW w:w="240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0063EF1" w14:textId="534E86EE" w:rsidR="00652CF3" w:rsidRPr="00810D62" w:rsidRDefault="00810D62" w:rsidP="003526AC">
            <w:pPr>
              <w:spacing w:after="160" w:line="259" w:lineRule="auto"/>
              <w:rPr>
                <w:sz w:val="18"/>
              </w:rPr>
            </w:pPr>
            <w:r w:rsidRPr="00810D62">
              <w:rPr>
                <w:b/>
                <w:bCs/>
                <w:sz w:val="18"/>
              </w:rPr>
              <w:t>Min Reduction</w:t>
            </w:r>
            <w:r w:rsidR="00652CF3" w:rsidRPr="00810D62">
              <w:rPr>
                <w:b/>
                <w:bCs/>
                <w:sz w:val="18"/>
              </w:rPr>
              <w:t xml:space="preserve"> / battery life</w:t>
            </w:r>
          </w:p>
          <w:p w14:paraId="4AA9852F" w14:textId="5CCCEE58" w:rsidR="00652CF3" w:rsidRPr="00810D62" w:rsidRDefault="00810D62" w:rsidP="003526AC">
            <w:pPr>
              <w:spacing w:after="160" w:line="259" w:lineRule="auto"/>
              <w:rPr>
                <w:sz w:val="18"/>
              </w:rPr>
            </w:pPr>
            <w:r>
              <w:rPr>
                <w:b/>
                <w:bCs/>
                <w:sz w:val="18"/>
              </w:rPr>
              <w:t xml:space="preserve">(200B </w:t>
            </w:r>
            <w:r w:rsidR="00652CF3" w:rsidRPr="00810D62">
              <w:rPr>
                <w:b/>
                <w:bCs/>
                <w:sz w:val="18"/>
              </w:rPr>
              <w:t>packet)</w:t>
            </w:r>
          </w:p>
        </w:tc>
        <w:tc>
          <w:tcPr>
            <w:tcW w:w="266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6467298C" w14:textId="7D62C005" w:rsidR="00652CF3" w:rsidRPr="00810D62" w:rsidRDefault="00810D62" w:rsidP="003526AC">
            <w:pPr>
              <w:spacing w:after="160" w:line="259" w:lineRule="auto"/>
              <w:rPr>
                <w:b/>
                <w:bCs/>
                <w:sz w:val="18"/>
              </w:rPr>
            </w:pPr>
            <w:r w:rsidRPr="00810D62">
              <w:rPr>
                <w:b/>
                <w:bCs/>
                <w:sz w:val="18"/>
              </w:rPr>
              <w:t>Max Reduction</w:t>
            </w:r>
            <w:r w:rsidR="00652CF3" w:rsidRPr="00810D62">
              <w:rPr>
                <w:b/>
                <w:bCs/>
                <w:sz w:val="18"/>
              </w:rPr>
              <w:t xml:space="preserve"> </w:t>
            </w:r>
            <w:r w:rsidRPr="00810D62">
              <w:rPr>
                <w:b/>
                <w:bCs/>
                <w:sz w:val="18"/>
              </w:rPr>
              <w:t xml:space="preserve"> </w:t>
            </w:r>
            <w:r w:rsidR="00652CF3" w:rsidRPr="00810D62">
              <w:rPr>
                <w:b/>
                <w:bCs/>
                <w:sz w:val="18"/>
              </w:rPr>
              <w:t>/ battery life</w:t>
            </w:r>
          </w:p>
          <w:p w14:paraId="64B1D904" w14:textId="0D6B64AA" w:rsidR="00652CF3" w:rsidRPr="00810D62" w:rsidRDefault="00810D62" w:rsidP="003526AC">
            <w:pPr>
              <w:spacing w:after="160" w:line="259" w:lineRule="auto"/>
              <w:rPr>
                <w:sz w:val="18"/>
              </w:rPr>
            </w:pPr>
            <w:r>
              <w:rPr>
                <w:b/>
                <w:bCs/>
                <w:sz w:val="18"/>
              </w:rPr>
              <w:t xml:space="preserve">(50B </w:t>
            </w:r>
            <w:r w:rsidR="00652CF3" w:rsidRPr="00810D62">
              <w:rPr>
                <w:b/>
                <w:bCs/>
                <w:sz w:val="18"/>
              </w:rPr>
              <w:t>packet)</w:t>
            </w:r>
          </w:p>
        </w:tc>
      </w:tr>
      <w:tr w:rsidR="00810D62" w:rsidRPr="00A52BB0" w14:paraId="3F70C9DA" w14:textId="77777777" w:rsidTr="003526A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FE67B7" w14:textId="77777777" w:rsidR="00652CF3" w:rsidRPr="00810D62" w:rsidRDefault="00652CF3" w:rsidP="003526AC">
            <w:pPr>
              <w:spacing w:after="160" w:line="259" w:lineRule="auto"/>
              <w:rPr>
                <w:sz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DDA8D9" w14:textId="77777777" w:rsidR="00652CF3" w:rsidRPr="00810D62" w:rsidRDefault="00652CF3" w:rsidP="003526AC">
            <w:pPr>
              <w:spacing w:after="160" w:line="259" w:lineRule="auto"/>
              <w:rPr>
                <w:sz w:val="18"/>
              </w:rPr>
            </w:pPr>
          </w:p>
        </w:tc>
        <w:tc>
          <w:tcPr>
            <w:tcW w:w="5040"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7BE792AF" w14:textId="5D2D1CF9" w:rsidR="00652CF3" w:rsidRPr="00810D62" w:rsidRDefault="00810D62" w:rsidP="00810D62">
            <w:pPr>
              <w:spacing w:after="160" w:line="259" w:lineRule="auto"/>
              <w:jc w:val="center"/>
              <w:rPr>
                <w:sz w:val="18"/>
              </w:rPr>
            </w:pPr>
            <w:r>
              <w:rPr>
                <w:b/>
                <w:bCs/>
                <w:sz w:val="18"/>
              </w:rPr>
              <w:t>INTEGRATED GNSS/NB-IoT</w:t>
            </w:r>
          </w:p>
        </w:tc>
        <w:tc>
          <w:tcPr>
            <w:tcW w:w="5060"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77317560" w14:textId="4AF77883" w:rsidR="00652CF3" w:rsidRPr="00810D62" w:rsidRDefault="00652CF3" w:rsidP="00810D62">
            <w:pPr>
              <w:spacing w:after="160" w:line="259" w:lineRule="auto"/>
              <w:jc w:val="center"/>
              <w:rPr>
                <w:sz w:val="18"/>
              </w:rPr>
            </w:pPr>
            <w:r w:rsidRPr="00810D62">
              <w:rPr>
                <w:b/>
                <w:bCs/>
                <w:sz w:val="18"/>
              </w:rPr>
              <w:t>GNSS MODULE</w:t>
            </w:r>
          </w:p>
        </w:tc>
      </w:tr>
      <w:tr w:rsidR="00810D62" w:rsidRPr="00A52BB0" w14:paraId="24C729A3" w14:textId="77777777" w:rsidTr="003526AC">
        <w:tc>
          <w:tcPr>
            <w:tcW w:w="3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FC9246" w14:textId="77777777" w:rsidR="00652CF3" w:rsidRPr="00810D62" w:rsidRDefault="00652CF3" w:rsidP="003526AC">
            <w:pPr>
              <w:spacing w:after="160" w:line="259" w:lineRule="auto"/>
              <w:rPr>
                <w:sz w:val="18"/>
              </w:rPr>
            </w:pPr>
            <w:r w:rsidRPr="00810D62">
              <w:rPr>
                <w:sz w:val="18"/>
              </w:rPr>
              <w:t> Fixed IoT Sensors, GNSS position available in Application Layer for Asset tracking / Fleet management</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847EB7" w14:textId="77777777" w:rsidR="00652CF3" w:rsidRPr="00810D62" w:rsidRDefault="00652CF3" w:rsidP="003526AC">
            <w:pPr>
              <w:spacing w:after="160" w:line="259" w:lineRule="auto"/>
              <w:rPr>
                <w:sz w:val="18"/>
              </w:rPr>
            </w:pPr>
            <w:r w:rsidRPr="00810D62">
              <w:rPr>
                <w:sz w:val="18"/>
              </w:rPr>
              <w:t>GNSS Position during fitting, GNSS position available from Application Layer</w:t>
            </w:r>
          </w:p>
        </w:tc>
        <w:tc>
          <w:tcPr>
            <w:tcW w:w="504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FE12EA" w14:textId="77777777" w:rsidR="00652CF3" w:rsidRPr="00810D62" w:rsidRDefault="00652CF3" w:rsidP="003526AC">
            <w:pPr>
              <w:spacing w:after="160" w:line="259" w:lineRule="auto"/>
              <w:rPr>
                <w:sz w:val="18"/>
              </w:rPr>
            </w:pPr>
            <w:r w:rsidRPr="00810D62">
              <w:rPr>
                <w:sz w:val="18"/>
              </w:rPr>
              <w:t>0 % / same as cellular</w:t>
            </w:r>
          </w:p>
        </w:tc>
        <w:tc>
          <w:tcPr>
            <w:tcW w:w="5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286C15" w14:textId="77777777" w:rsidR="00652CF3" w:rsidRPr="00810D62" w:rsidRDefault="00652CF3" w:rsidP="003526AC">
            <w:pPr>
              <w:spacing w:after="160" w:line="259" w:lineRule="auto"/>
              <w:rPr>
                <w:sz w:val="18"/>
              </w:rPr>
            </w:pPr>
            <w:r w:rsidRPr="00810D62">
              <w:rPr>
                <w:sz w:val="18"/>
              </w:rPr>
              <w:t>0 % / same as cellular</w:t>
            </w:r>
          </w:p>
        </w:tc>
      </w:tr>
      <w:tr w:rsidR="00810D62" w:rsidRPr="00A52BB0" w14:paraId="0BA7F2F6" w14:textId="77777777" w:rsidTr="003526AC">
        <w:trPr>
          <w:trHeight w:val="442"/>
        </w:trPr>
        <w:tc>
          <w:tcPr>
            <w:tcW w:w="38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951B0D" w14:textId="77777777" w:rsidR="00652CF3" w:rsidRPr="00810D62" w:rsidRDefault="00652CF3" w:rsidP="003526AC">
            <w:pPr>
              <w:spacing w:after="160" w:line="259" w:lineRule="auto"/>
              <w:rPr>
                <w:sz w:val="18"/>
              </w:rPr>
            </w:pPr>
            <w:r w:rsidRPr="00810D62">
              <w:rPr>
                <w:sz w:val="18"/>
              </w:rPr>
              <w:lastRenderedPageBreak/>
              <w:t>no GNSS location availability in application layer (corner case)</w:t>
            </w:r>
          </w:p>
        </w:tc>
        <w:tc>
          <w:tcPr>
            <w:tcW w:w="3200" w:type="dxa"/>
            <w:tcBorders>
              <w:top w:val="single" w:sz="8" w:space="0" w:color="000000"/>
              <w:left w:val="single" w:sz="8" w:space="0" w:color="000000"/>
              <w:bottom w:val="single" w:sz="8" w:space="0" w:color="000000"/>
              <w:right w:val="single" w:sz="8" w:space="0" w:color="000000"/>
            </w:tcBorders>
            <w:shd w:val="clear" w:color="auto" w:fill="F8C278"/>
            <w:tcMar>
              <w:top w:w="15" w:type="dxa"/>
              <w:left w:w="108" w:type="dxa"/>
              <w:bottom w:w="0" w:type="dxa"/>
              <w:right w:w="108" w:type="dxa"/>
            </w:tcMar>
            <w:hideMark/>
          </w:tcPr>
          <w:p w14:paraId="7E3B641C" w14:textId="77777777" w:rsidR="00652CF3" w:rsidRPr="00810D62" w:rsidRDefault="00652CF3" w:rsidP="003526AC">
            <w:pPr>
              <w:spacing w:after="160" w:line="259" w:lineRule="auto"/>
              <w:rPr>
                <w:sz w:val="18"/>
              </w:rPr>
            </w:pPr>
            <w:r w:rsidRPr="00810D62">
              <w:rPr>
                <w:sz w:val="18"/>
              </w:rPr>
              <w:t>Hot start (1s, every 2h)*</w:t>
            </w:r>
          </w:p>
        </w:tc>
        <w:tc>
          <w:tcPr>
            <w:tcW w:w="2140" w:type="dxa"/>
            <w:tcBorders>
              <w:top w:val="single" w:sz="8" w:space="0" w:color="000000"/>
              <w:left w:val="single" w:sz="8" w:space="0" w:color="000000"/>
              <w:bottom w:val="single" w:sz="8" w:space="0" w:color="000000"/>
              <w:right w:val="single" w:sz="8" w:space="0" w:color="000000"/>
            </w:tcBorders>
            <w:shd w:val="clear" w:color="auto" w:fill="F8C278"/>
            <w:tcMar>
              <w:top w:w="15" w:type="dxa"/>
              <w:left w:w="108" w:type="dxa"/>
              <w:bottom w:w="0" w:type="dxa"/>
              <w:right w:w="108" w:type="dxa"/>
            </w:tcMar>
            <w:hideMark/>
          </w:tcPr>
          <w:p w14:paraId="477C94AF" w14:textId="77777777" w:rsidR="00652CF3" w:rsidRPr="00810D62" w:rsidRDefault="00652CF3" w:rsidP="003526AC">
            <w:pPr>
              <w:spacing w:after="160" w:line="259" w:lineRule="auto"/>
              <w:rPr>
                <w:sz w:val="18"/>
              </w:rPr>
            </w:pPr>
            <w:r w:rsidRPr="00810D62">
              <w:rPr>
                <w:sz w:val="18"/>
              </w:rPr>
              <w:t>1.24% / 1.26 years</w:t>
            </w:r>
          </w:p>
        </w:tc>
        <w:tc>
          <w:tcPr>
            <w:tcW w:w="2880" w:type="dxa"/>
            <w:gridSpan w:val="2"/>
            <w:tcBorders>
              <w:top w:val="single" w:sz="8" w:space="0" w:color="000000"/>
              <w:left w:val="single" w:sz="8" w:space="0" w:color="000000"/>
              <w:bottom w:val="single" w:sz="8" w:space="0" w:color="000000"/>
              <w:right w:val="single" w:sz="8" w:space="0" w:color="000000"/>
            </w:tcBorders>
            <w:shd w:val="clear" w:color="auto" w:fill="F8C278"/>
            <w:tcMar>
              <w:top w:w="15" w:type="dxa"/>
              <w:left w:w="108" w:type="dxa"/>
              <w:bottom w:w="0" w:type="dxa"/>
              <w:right w:w="108" w:type="dxa"/>
            </w:tcMar>
            <w:hideMark/>
          </w:tcPr>
          <w:p w14:paraId="1160EA00" w14:textId="77777777" w:rsidR="00652CF3" w:rsidRPr="00810D62" w:rsidRDefault="00652CF3" w:rsidP="003526AC">
            <w:pPr>
              <w:spacing w:after="160" w:line="259" w:lineRule="auto"/>
              <w:rPr>
                <w:sz w:val="18"/>
              </w:rPr>
            </w:pPr>
            <w:r w:rsidRPr="00810D62">
              <w:rPr>
                <w:sz w:val="18"/>
              </w:rPr>
              <w:t>15.61% / 15.80 years</w:t>
            </w:r>
          </w:p>
        </w:tc>
        <w:tc>
          <w:tcPr>
            <w:tcW w:w="2400" w:type="dxa"/>
            <w:tcBorders>
              <w:top w:val="single" w:sz="8" w:space="0" w:color="000000"/>
              <w:left w:val="single" w:sz="8" w:space="0" w:color="000000"/>
              <w:bottom w:val="single" w:sz="8" w:space="0" w:color="000000"/>
              <w:right w:val="single" w:sz="8" w:space="0" w:color="000000"/>
            </w:tcBorders>
            <w:shd w:val="clear" w:color="auto" w:fill="F8C278"/>
            <w:tcMar>
              <w:top w:w="15" w:type="dxa"/>
              <w:left w:w="108" w:type="dxa"/>
              <w:bottom w:w="0" w:type="dxa"/>
              <w:right w:w="108" w:type="dxa"/>
            </w:tcMar>
            <w:hideMark/>
          </w:tcPr>
          <w:p w14:paraId="4DFDAF1B" w14:textId="77777777" w:rsidR="00652CF3" w:rsidRPr="00810D62" w:rsidRDefault="00652CF3" w:rsidP="003526AC">
            <w:pPr>
              <w:spacing w:after="160" w:line="259" w:lineRule="auto"/>
              <w:rPr>
                <w:sz w:val="18"/>
              </w:rPr>
            </w:pPr>
            <w:r w:rsidRPr="00810D62">
              <w:rPr>
                <w:sz w:val="18"/>
              </w:rPr>
              <w:t>3.11% / 1.23 years</w:t>
            </w:r>
          </w:p>
        </w:tc>
        <w:tc>
          <w:tcPr>
            <w:tcW w:w="2660" w:type="dxa"/>
            <w:tcBorders>
              <w:top w:val="single" w:sz="8" w:space="0" w:color="000000"/>
              <w:left w:val="single" w:sz="8" w:space="0" w:color="000000"/>
              <w:bottom w:val="single" w:sz="8" w:space="0" w:color="000000"/>
              <w:right w:val="single" w:sz="8" w:space="0" w:color="000000"/>
            </w:tcBorders>
            <w:shd w:val="clear" w:color="auto" w:fill="F8C278"/>
            <w:tcMar>
              <w:top w:w="15" w:type="dxa"/>
              <w:left w:w="108" w:type="dxa"/>
              <w:bottom w:w="0" w:type="dxa"/>
              <w:right w:w="108" w:type="dxa"/>
            </w:tcMar>
            <w:hideMark/>
          </w:tcPr>
          <w:p w14:paraId="183385FD" w14:textId="77777777" w:rsidR="00652CF3" w:rsidRPr="00810D62" w:rsidRDefault="00652CF3" w:rsidP="003526AC">
            <w:pPr>
              <w:spacing w:after="160" w:line="259" w:lineRule="auto"/>
              <w:rPr>
                <w:sz w:val="18"/>
              </w:rPr>
            </w:pPr>
            <w:r w:rsidRPr="00810D62">
              <w:rPr>
                <w:sz w:val="18"/>
              </w:rPr>
              <w:t>32.07% / 12.72 years</w:t>
            </w:r>
          </w:p>
        </w:tc>
      </w:tr>
      <w:tr w:rsidR="00810D62" w:rsidRPr="00A52BB0" w14:paraId="10837CD7" w14:textId="77777777" w:rsidTr="003526A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2075BF" w14:textId="77777777" w:rsidR="00652CF3" w:rsidRPr="00810D62" w:rsidRDefault="00652CF3" w:rsidP="003526AC">
            <w:pPr>
              <w:spacing w:after="160" w:line="259" w:lineRule="auto"/>
              <w:rPr>
                <w:sz w:val="18"/>
              </w:rPr>
            </w:pPr>
          </w:p>
        </w:tc>
        <w:tc>
          <w:tcPr>
            <w:tcW w:w="3200" w:type="dxa"/>
            <w:tcBorders>
              <w:top w:val="single" w:sz="8" w:space="0" w:color="000000"/>
              <w:left w:val="single" w:sz="8" w:space="0" w:color="000000"/>
              <w:bottom w:val="single" w:sz="8" w:space="0" w:color="000000"/>
              <w:right w:val="single" w:sz="8" w:space="0" w:color="000000"/>
            </w:tcBorders>
            <w:shd w:val="clear" w:color="auto" w:fill="FDEBD2"/>
            <w:tcMar>
              <w:top w:w="15" w:type="dxa"/>
              <w:left w:w="108" w:type="dxa"/>
              <w:bottom w:w="0" w:type="dxa"/>
              <w:right w:w="108" w:type="dxa"/>
            </w:tcMar>
            <w:hideMark/>
          </w:tcPr>
          <w:p w14:paraId="09520AF0" w14:textId="77777777" w:rsidR="00652CF3" w:rsidRPr="00810D62" w:rsidRDefault="00652CF3" w:rsidP="003526AC">
            <w:pPr>
              <w:spacing w:after="160" w:line="259" w:lineRule="auto"/>
              <w:rPr>
                <w:sz w:val="18"/>
              </w:rPr>
            </w:pPr>
            <w:r w:rsidRPr="00810D62">
              <w:rPr>
                <w:sz w:val="18"/>
              </w:rPr>
              <w:t>Warm start (5s, every day)*</w:t>
            </w:r>
          </w:p>
        </w:tc>
        <w:tc>
          <w:tcPr>
            <w:tcW w:w="2140" w:type="dxa"/>
            <w:tcBorders>
              <w:top w:val="single" w:sz="8" w:space="0" w:color="000000"/>
              <w:left w:val="single" w:sz="8" w:space="0" w:color="000000"/>
              <w:bottom w:val="single" w:sz="8" w:space="0" w:color="000000"/>
              <w:right w:val="single" w:sz="8" w:space="0" w:color="000000"/>
            </w:tcBorders>
            <w:shd w:val="clear" w:color="auto" w:fill="FDEBD2"/>
            <w:tcMar>
              <w:top w:w="15" w:type="dxa"/>
              <w:left w:w="108" w:type="dxa"/>
              <w:bottom w:w="0" w:type="dxa"/>
              <w:right w:w="108" w:type="dxa"/>
            </w:tcMar>
            <w:hideMark/>
          </w:tcPr>
          <w:p w14:paraId="2B7A57E7" w14:textId="77777777" w:rsidR="00652CF3" w:rsidRPr="00810D62" w:rsidRDefault="00652CF3" w:rsidP="003526AC">
            <w:pPr>
              <w:spacing w:after="160" w:line="259" w:lineRule="auto"/>
              <w:rPr>
                <w:sz w:val="18"/>
              </w:rPr>
            </w:pPr>
            <w:r w:rsidRPr="00810D62">
              <w:rPr>
                <w:sz w:val="18"/>
              </w:rPr>
              <w:t>4.09% / 10.70 years</w:t>
            </w:r>
          </w:p>
        </w:tc>
        <w:tc>
          <w:tcPr>
            <w:tcW w:w="2880" w:type="dxa"/>
            <w:gridSpan w:val="2"/>
            <w:tcBorders>
              <w:top w:val="single" w:sz="8" w:space="0" w:color="000000"/>
              <w:left w:val="single" w:sz="8" w:space="0" w:color="000000"/>
              <w:bottom w:val="single" w:sz="8" w:space="0" w:color="000000"/>
              <w:right w:val="single" w:sz="8" w:space="0" w:color="000000"/>
            </w:tcBorders>
            <w:shd w:val="clear" w:color="auto" w:fill="FDEBD2"/>
            <w:tcMar>
              <w:top w:w="15" w:type="dxa"/>
              <w:left w:w="108" w:type="dxa"/>
              <w:bottom w:w="0" w:type="dxa"/>
              <w:right w:w="108" w:type="dxa"/>
            </w:tcMar>
            <w:hideMark/>
          </w:tcPr>
          <w:p w14:paraId="0F8B1409" w14:textId="77777777" w:rsidR="00652CF3" w:rsidRPr="00810D62" w:rsidRDefault="00652CF3" w:rsidP="003526AC">
            <w:pPr>
              <w:spacing w:after="160" w:line="259" w:lineRule="auto"/>
              <w:rPr>
                <w:sz w:val="18"/>
              </w:rPr>
            </w:pPr>
            <w:r w:rsidRPr="00810D62">
              <w:rPr>
                <w:sz w:val="18"/>
              </w:rPr>
              <w:t>11.82% / 30.90 years</w:t>
            </w:r>
          </w:p>
        </w:tc>
        <w:tc>
          <w:tcPr>
            <w:tcW w:w="2400" w:type="dxa"/>
            <w:tcBorders>
              <w:top w:val="single" w:sz="8" w:space="0" w:color="000000"/>
              <w:left w:val="single" w:sz="8" w:space="0" w:color="000000"/>
              <w:bottom w:val="single" w:sz="8" w:space="0" w:color="000000"/>
              <w:right w:val="single" w:sz="8" w:space="0" w:color="000000"/>
            </w:tcBorders>
            <w:shd w:val="clear" w:color="auto" w:fill="FDEBD2"/>
            <w:tcMar>
              <w:top w:w="15" w:type="dxa"/>
              <w:left w:w="108" w:type="dxa"/>
              <w:bottom w:w="0" w:type="dxa"/>
              <w:right w:w="108" w:type="dxa"/>
            </w:tcMar>
            <w:hideMark/>
          </w:tcPr>
          <w:p w14:paraId="658C4BF3" w14:textId="77777777" w:rsidR="00652CF3" w:rsidRPr="00810D62" w:rsidRDefault="00652CF3" w:rsidP="003526AC">
            <w:pPr>
              <w:spacing w:after="160" w:line="259" w:lineRule="auto"/>
              <w:rPr>
                <w:sz w:val="18"/>
              </w:rPr>
            </w:pPr>
            <w:r w:rsidRPr="00810D62">
              <w:rPr>
                <w:sz w:val="18"/>
              </w:rPr>
              <w:t>10.23% / 10.02 years</w:t>
            </w:r>
          </w:p>
        </w:tc>
        <w:tc>
          <w:tcPr>
            <w:tcW w:w="2660" w:type="dxa"/>
            <w:tcBorders>
              <w:top w:val="single" w:sz="8" w:space="0" w:color="000000"/>
              <w:left w:val="single" w:sz="8" w:space="0" w:color="000000"/>
              <w:bottom w:val="single" w:sz="8" w:space="0" w:color="000000"/>
              <w:right w:val="single" w:sz="8" w:space="0" w:color="000000"/>
            </w:tcBorders>
            <w:shd w:val="clear" w:color="auto" w:fill="FDEBD2"/>
            <w:tcMar>
              <w:top w:w="15" w:type="dxa"/>
              <w:left w:w="108" w:type="dxa"/>
              <w:bottom w:w="0" w:type="dxa"/>
              <w:right w:w="108" w:type="dxa"/>
            </w:tcMar>
            <w:hideMark/>
          </w:tcPr>
          <w:p w14:paraId="524A8956" w14:textId="77777777" w:rsidR="00652CF3" w:rsidRPr="00810D62" w:rsidRDefault="00652CF3" w:rsidP="003526AC">
            <w:pPr>
              <w:spacing w:after="160" w:line="259" w:lineRule="auto"/>
              <w:rPr>
                <w:sz w:val="18"/>
              </w:rPr>
            </w:pPr>
            <w:r w:rsidRPr="00810D62">
              <w:rPr>
                <w:sz w:val="18"/>
              </w:rPr>
              <w:t>26.35% / 25.81 years</w:t>
            </w:r>
          </w:p>
        </w:tc>
      </w:tr>
      <w:tr w:rsidR="00810D62" w:rsidRPr="00A52BB0" w14:paraId="2B150B83" w14:textId="77777777" w:rsidTr="003526A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58FA5B" w14:textId="77777777" w:rsidR="00652CF3" w:rsidRPr="00810D62" w:rsidRDefault="00652CF3" w:rsidP="003526AC">
            <w:pPr>
              <w:spacing w:after="160" w:line="259" w:lineRule="auto"/>
              <w:rPr>
                <w:sz w:val="18"/>
              </w:rPr>
            </w:pPr>
          </w:p>
        </w:tc>
        <w:tc>
          <w:tcPr>
            <w:tcW w:w="3200" w:type="dxa"/>
            <w:tcBorders>
              <w:top w:val="single" w:sz="8" w:space="0" w:color="000000"/>
              <w:left w:val="single" w:sz="8" w:space="0" w:color="000000"/>
              <w:bottom w:val="single" w:sz="8" w:space="0" w:color="000000"/>
              <w:right w:val="single" w:sz="8" w:space="0" w:color="000000"/>
            </w:tcBorders>
            <w:shd w:val="clear" w:color="auto" w:fill="FDEBD2"/>
            <w:tcMar>
              <w:top w:w="15" w:type="dxa"/>
              <w:left w:w="108" w:type="dxa"/>
              <w:bottom w:w="0" w:type="dxa"/>
              <w:right w:w="108" w:type="dxa"/>
            </w:tcMar>
            <w:hideMark/>
          </w:tcPr>
          <w:p w14:paraId="33893C04" w14:textId="77777777" w:rsidR="00652CF3" w:rsidRPr="00810D62" w:rsidRDefault="00652CF3" w:rsidP="003526AC">
            <w:pPr>
              <w:spacing w:after="160" w:line="259" w:lineRule="auto"/>
              <w:rPr>
                <w:sz w:val="18"/>
              </w:rPr>
            </w:pPr>
            <w:r w:rsidRPr="00810D62">
              <w:rPr>
                <w:sz w:val="18"/>
              </w:rPr>
              <w:t>Warm start (30s, every day)</w:t>
            </w:r>
          </w:p>
        </w:tc>
        <w:tc>
          <w:tcPr>
            <w:tcW w:w="2140" w:type="dxa"/>
            <w:tcBorders>
              <w:top w:val="single" w:sz="8" w:space="0" w:color="000000"/>
              <w:left w:val="single" w:sz="8" w:space="0" w:color="000000"/>
              <w:bottom w:val="single" w:sz="8" w:space="0" w:color="000000"/>
              <w:right w:val="single" w:sz="8" w:space="0" w:color="000000"/>
            </w:tcBorders>
            <w:shd w:val="clear" w:color="auto" w:fill="FDEBD2"/>
            <w:tcMar>
              <w:top w:w="15" w:type="dxa"/>
              <w:left w:w="108" w:type="dxa"/>
              <w:bottom w:w="0" w:type="dxa"/>
              <w:right w:w="108" w:type="dxa"/>
            </w:tcMar>
            <w:hideMark/>
          </w:tcPr>
          <w:p w14:paraId="32D03FD1" w14:textId="77777777" w:rsidR="00652CF3" w:rsidRPr="00810D62" w:rsidRDefault="00652CF3" w:rsidP="003526AC">
            <w:pPr>
              <w:spacing w:after="160" w:line="259" w:lineRule="auto"/>
              <w:rPr>
                <w:sz w:val="18"/>
              </w:rPr>
            </w:pPr>
            <w:r w:rsidRPr="00810D62">
              <w:rPr>
                <w:sz w:val="18"/>
              </w:rPr>
              <w:t>20.13% / 8.91 years</w:t>
            </w:r>
          </w:p>
        </w:tc>
        <w:tc>
          <w:tcPr>
            <w:tcW w:w="2880" w:type="dxa"/>
            <w:gridSpan w:val="2"/>
            <w:tcBorders>
              <w:top w:val="single" w:sz="8" w:space="0" w:color="000000"/>
              <w:left w:val="single" w:sz="8" w:space="0" w:color="000000"/>
              <w:bottom w:val="single" w:sz="8" w:space="0" w:color="000000"/>
              <w:right w:val="single" w:sz="8" w:space="0" w:color="000000"/>
            </w:tcBorders>
            <w:shd w:val="clear" w:color="auto" w:fill="FDEBD2"/>
            <w:tcMar>
              <w:top w:w="15" w:type="dxa"/>
              <w:left w:w="108" w:type="dxa"/>
              <w:bottom w:w="0" w:type="dxa"/>
              <w:right w:w="108" w:type="dxa"/>
            </w:tcMar>
            <w:hideMark/>
          </w:tcPr>
          <w:p w14:paraId="7A2D1102" w14:textId="77777777" w:rsidR="00652CF3" w:rsidRPr="00810D62" w:rsidRDefault="00652CF3" w:rsidP="003526AC">
            <w:pPr>
              <w:spacing w:after="160" w:line="259" w:lineRule="auto"/>
              <w:rPr>
                <w:sz w:val="18"/>
              </w:rPr>
            </w:pPr>
            <w:r w:rsidRPr="00810D62">
              <w:rPr>
                <w:sz w:val="18"/>
              </w:rPr>
              <w:t>44.17% / 19.56 years</w:t>
            </w:r>
          </w:p>
        </w:tc>
        <w:tc>
          <w:tcPr>
            <w:tcW w:w="2400" w:type="dxa"/>
            <w:tcBorders>
              <w:top w:val="single" w:sz="8" w:space="0" w:color="000000"/>
              <w:left w:val="single" w:sz="8" w:space="0" w:color="000000"/>
              <w:bottom w:val="single" w:sz="8" w:space="0" w:color="000000"/>
              <w:right w:val="single" w:sz="8" w:space="0" w:color="000000"/>
            </w:tcBorders>
            <w:shd w:val="clear" w:color="auto" w:fill="FDEBD2"/>
            <w:tcMar>
              <w:top w:w="15" w:type="dxa"/>
              <w:left w:w="108" w:type="dxa"/>
              <w:bottom w:w="0" w:type="dxa"/>
              <w:right w:w="108" w:type="dxa"/>
            </w:tcMar>
            <w:hideMark/>
          </w:tcPr>
          <w:p w14:paraId="2DF282FF" w14:textId="77777777" w:rsidR="00652CF3" w:rsidRPr="00810D62" w:rsidRDefault="00652CF3" w:rsidP="003526AC">
            <w:pPr>
              <w:spacing w:after="160" w:line="259" w:lineRule="auto"/>
              <w:rPr>
                <w:sz w:val="18"/>
              </w:rPr>
            </w:pPr>
            <w:r w:rsidRPr="00810D62">
              <w:rPr>
                <w:sz w:val="18"/>
              </w:rPr>
              <w:t>40.44% / 6.64 years</w:t>
            </w:r>
          </w:p>
        </w:tc>
        <w:tc>
          <w:tcPr>
            <w:tcW w:w="2660" w:type="dxa"/>
            <w:tcBorders>
              <w:top w:val="single" w:sz="8" w:space="0" w:color="000000"/>
              <w:left w:val="single" w:sz="8" w:space="0" w:color="000000"/>
              <w:bottom w:val="single" w:sz="8" w:space="0" w:color="000000"/>
              <w:right w:val="single" w:sz="8" w:space="0" w:color="000000"/>
            </w:tcBorders>
            <w:shd w:val="clear" w:color="auto" w:fill="FDEBD2"/>
            <w:tcMar>
              <w:top w:w="15" w:type="dxa"/>
              <w:left w:w="108" w:type="dxa"/>
              <w:bottom w:w="0" w:type="dxa"/>
              <w:right w:w="108" w:type="dxa"/>
            </w:tcMar>
            <w:hideMark/>
          </w:tcPr>
          <w:p w14:paraId="4B98417C" w14:textId="77777777" w:rsidR="00652CF3" w:rsidRPr="00810D62" w:rsidRDefault="00652CF3" w:rsidP="003526AC">
            <w:pPr>
              <w:spacing w:after="160" w:line="259" w:lineRule="auto"/>
              <w:rPr>
                <w:sz w:val="18"/>
              </w:rPr>
            </w:pPr>
            <w:r w:rsidRPr="00810D62">
              <w:rPr>
                <w:sz w:val="18"/>
              </w:rPr>
              <w:t>68.09% / 11.18 years</w:t>
            </w:r>
          </w:p>
        </w:tc>
      </w:tr>
    </w:tbl>
    <w:p w14:paraId="6F4E322C" w14:textId="5BFAF5BB" w:rsidR="00652CF3" w:rsidRPr="00652CF3" w:rsidRDefault="00652CF3" w:rsidP="00652CF3">
      <w:pPr>
        <w:pStyle w:val="BodyText"/>
        <w:jc w:val="center"/>
        <w:rPr>
          <w:b/>
          <w:i/>
          <w:lang w:eastAsia="zh-TW"/>
        </w:rPr>
      </w:pPr>
      <w:r w:rsidRPr="00652CF3">
        <w:rPr>
          <w:b/>
          <w:i/>
          <w:lang w:eastAsia="zh-TW"/>
        </w:rPr>
        <w:t>Table 3: GNSS + SIB reading impact on Power consumption</w:t>
      </w:r>
      <w:r>
        <w:rPr>
          <w:b/>
          <w:i/>
          <w:lang w:eastAsia="zh-TW"/>
        </w:rPr>
        <w:t xml:space="preserve"> using power consumption e</w:t>
      </w:r>
      <w:r w:rsidRPr="00652CF3">
        <w:rPr>
          <w:b/>
          <w:i/>
          <w:lang w:eastAsia="zh-TW"/>
        </w:rPr>
        <w:t>valuation  and power parameters [TR 45.820, Section 5 and Section 7.2.4.5]</w:t>
      </w:r>
    </w:p>
    <w:p w14:paraId="25E7AA96" w14:textId="77777777" w:rsidR="00652CF3" w:rsidRDefault="00652CF3" w:rsidP="00811460">
      <w:pPr>
        <w:pStyle w:val="BodyText"/>
        <w:rPr>
          <w:lang w:eastAsia="zh-TW"/>
        </w:rPr>
      </w:pPr>
    </w:p>
    <w:p w14:paraId="4FCAC9EE" w14:textId="4A3861CF" w:rsidR="00233D95" w:rsidRDefault="00233D95" w:rsidP="00233D95">
      <w:pPr>
        <w:pStyle w:val="Heading1"/>
        <w:rPr>
          <w:lang w:eastAsia="zh-TW"/>
        </w:rPr>
      </w:pPr>
      <w:r>
        <w:rPr>
          <w:lang w:eastAsia="zh-TW"/>
        </w:rPr>
        <w:t>DL Synchronization</w:t>
      </w:r>
    </w:p>
    <w:p w14:paraId="428D86AF" w14:textId="69568AEC" w:rsidR="00233D95" w:rsidRPr="00EE4A6F" w:rsidRDefault="008735D8" w:rsidP="00233D95">
      <w:pPr>
        <w:rPr>
          <w:lang w:val="en-US" w:eastAsia="zh-CN"/>
        </w:rPr>
      </w:pPr>
      <w:r w:rsidRPr="00C32B3D">
        <w:rPr>
          <w:lang w:eastAsia="zh-CN"/>
        </w:rPr>
        <w:t>This section addresses Iss</w:t>
      </w:r>
      <w:r>
        <w:rPr>
          <w:lang w:eastAsia="zh-CN"/>
        </w:rPr>
        <w:t xml:space="preserve">ue#7 GNSS measurement window </w:t>
      </w:r>
      <w:r w:rsidR="00A300F0">
        <w:rPr>
          <w:lang w:eastAsia="zh-CN"/>
        </w:rPr>
        <w:t>in FL summary in [4</w:t>
      </w:r>
      <w:r w:rsidRPr="00C32B3D">
        <w:rPr>
          <w:lang w:eastAsia="zh-CN"/>
        </w:rPr>
        <w:t xml:space="preserve">]. </w:t>
      </w:r>
      <w:r>
        <w:rPr>
          <w:lang w:eastAsia="zh-CN"/>
        </w:rPr>
        <w:t xml:space="preserve"> </w:t>
      </w:r>
      <w:r w:rsidR="00233D95" w:rsidRPr="00EE4A6F">
        <w:rPr>
          <w:lang w:val="en-US" w:eastAsia="zh-CN"/>
        </w:rPr>
        <w:t>Eutelsat set 3 (234km) is very close to the maximum beam size that can be supported. Sateliot Set 4 (e.g. 1000km) beam sizes @Nadir point cannot be supported with current CS algorithms</w:t>
      </w:r>
      <w:r w:rsidR="00233D95">
        <w:rPr>
          <w:lang w:val="en-US" w:eastAsia="zh-CN"/>
        </w:rPr>
        <w:t>. Current Doppler maximum NB-IoT</w:t>
      </w:r>
      <w:r w:rsidR="00233D95" w:rsidRPr="00EE4A6F">
        <w:rPr>
          <w:lang w:val="en-US" w:eastAsia="zh-CN"/>
        </w:rPr>
        <w:t xml:space="preserve"> budget for 2.17GHz:</w:t>
      </w:r>
    </w:p>
    <w:p w14:paraId="4A74B008" w14:textId="77777777" w:rsidR="00233D95" w:rsidRPr="00EE4A6F" w:rsidRDefault="00233D95" w:rsidP="00233D95">
      <w:pPr>
        <w:pStyle w:val="ListParagraph"/>
        <w:numPr>
          <w:ilvl w:val="0"/>
          <w:numId w:val="29"/>
        </w:numPr>
        <w:rPr>
          <w:lang w:val="en-US" w:eastAsia="zh-CN"/>
        </w:rPr>
      </w:pPr>
      <w:r w:rsidRPr="00EE4A6F">
        <w:rPr>
          <w:lang w:val="en-US" w:eastAsia="zh-CN"/>
        </w:rPr>
        <w:t>±50KHz: Half Tone raster for Initial Cell Search for NB-IoT</w:t>
      </w:r>
    </w:p>
    <w:p w14:paraId="7991EF2E" w14:textId="77777777" w:rsidR="00233D95" w:rsidRPr="00EE4A6F" w:rsidRDefault="00233D95" w:rsidP="00233D95">
      <w:pPr>
        <w:pStyle w:val="ListParagraph"/>
        <w:numPr>
          <w:ilvl w:val="0"/>
          <w:numId w:val="29"/>
        </w:numPr>
        <w:rPr>
          <w:lang w:val="en-US" w:eastAsia="zh-CN"/>
        </w:rPr>
      </w:pPr>
      <w:r>
        <w:rPr>
          <w:lang w:val="en-US" w:eastAsia="zh-CN"/>
        </w:rPr>
        <w:t>±10 ppm, ± 20 ppm: typical</w:t>
      </w:r>
      <w:r w:rsidRPr="00EE4A6F">
        <w:rPr>
          <w:lang w:val="en-US" w:eastAsia="zh-CN"/>
        </w:rPr>
        <w:t xml:space="preserve"> free running oscillator accuracy</w:t>
      </w:r>
    </w:p>
    <w:p w14:paraId="6E91B477" w14:textId="77777777" w:rsidR="00233D95" w:rsidRPr="00EE4A6F" w:rsidRDefault="00233D95" w:rsidP="00233D95">
      <w:pPr>
        <w:pStyle w:val="ListParagraph"/>
        <w:numPr>
          <w:ilvl w:val="0"/>
          <w:numId w:val="29"/>
        </w:numPr>
        <w:rPr>
          <w:lang w:val="en-US" w:eastAsia="zh-CN"/>
        </w:rPr>
      </w:pPr>
      <w:r w:rsidRPr="00EE4A6F">
        <w:rPr>
          <w:lang w:val="en-US" w:eastAsia="zh-CN"/>
        </w:rPr>
        <w:t xml:space="preserve">± 1ppm : margin. E.g to account for overlapping coverage at beam edge. </w:t>
      </w:r>
    </w:p>
    <w:p w14:paraId="66C523B4" w14:textId="77777777" w:rsidR="00233D95" w:rsidRPr="00EE4A6F" w:rsidRDefault="00233D95" w:rsidP="00233D95">
      <w:pPr>
        <w:pStyle w:val="ListParagraph"/>
        <w:numPr>
          <w:ilvl w:val="0"/>
          <w:numId w:val="29"/>
        </w:numPr>
        <w:rPr>
          <w:lang w:val="en-US" w:eastAsia="zh-CN"/>
        </w:rPr>
      </w:pPr>
      <w:r>
        <w:rPr>
          <w:lang w:val="en-US" w:eastAsia="zh-CN"/>
        </w:rPr>
        <w:t>Doppler budget: ±50 kH</w:t>
      </w:r>
      <w:r w:rsidRPr="00EE4A6F">
        <w:rPr>
          <w:lang w:val="en-US" w:eastAsia="zh-CN"/>
        </w:rPr>
        <w:t>z - ±11ppm (or ±20 ppm) *2.17GHz = ± 26.13 kHz (or 6.6 kHz)</w:t>
      </w:r>
    </w:p>
    <w:p w14:paraId="33F78E94" w14:textId="77777777" w:rsidR="00233D95" w:rsidRPr="00EE4A6F" w:rsidRDefault="00233D95" w:rsidP="00233D95">
      <w:pPr>
        <w:rPr>
          <w:lang w:val="en-US" w:eastAsia="zh-CN"/>
        </w:rPr>
      </w:pPr>
      <w:r w:rsidRPr="007C4974">
        <w:t>The nominal frequency of DL signal is not broadcast</w:t>
      </w:r>
      <w:r>
        <w:t>. It needs to be determined using a frequency grid with 100 kHz sync raster.  If the uncertainty on DL raster is +/-Raster/2=+/-50 kHz, the UE can know exactly the DL frequency. It will first determine in which frequency grid the DL signal can be found, and then can synchronize with great accuracy on DL signal.  If the uncertainty &gt; +/-Raster/2, then the UE cannot know its DL frequency. If the UE does not know the DL frequency it does not have a DL synchronization source to</w:t>
      </w:r>
      <w:r>
        <w:rPr>
          <w:lang w:val="en-US"/>
        </w:rPr>
        <w:t xml:space="preserve"> u</w:t>
      </w:r>
      <w:r>
        <w:t>se the right sampling rate</w:t>
      </w:r>
      <w:r>
        <w:rPr>
          <w:lang w:val="en-US"/>
        </w:rPr>
        <w:t xml:space="preserve"> and </w:t>
      </w:r>
      <w:r>
        <w:t>correctly generate the UL frequency</w:t>
      </w:r>
      <w:r>
        <w:rPr>
          <w:lang w:val="en-US"/>
        </w:rPr>
        <w:t xml:space="preserve">. A new </w:t>
      </w:r>
      <w:r w:rsidRPr="00EE4A6F">
        <w:rPr>
          <w:lang w:val="en-US" w:eastAsia="zh-CN"/>
        </w:rPr>
        <w:t>Channel Raster</w:t>
      </w:r>
      <w:r>
        <w:rPr>
          <w:lang w:val="en-US" w:eastAsia="zh-CN"/>
        </w:rPr>
        <w:t xml:space="preserve"> of 200 kHz could be potential solution to support beam diameter size with ±20 ppm.</w:t>
      </w:r>
      <w:r w:rsidRPr="001B2751">
        <w:rPr>
          <w:lang w:val="en-US" w:eastAsia="zh-CN"/>
        </w:rPr>
        <w:t xml:space="preserve"> </w:t>
      </w:r>
      <w:r w:rsidRPr="00D57590">
        <w:rPr>
          <w:lang w:val="en-US" w:eastAsia="zh-CN"/>
        </w:rPr>
        <w:t>Another alternative is to broadcast the DL frequenc</w:t>
      </w:r>
      <w:r>
        <w:rPr>
          <w:lang w:val="en-US" w:eastAsia="zh-CN"/>
        </w:rPr>
        <w:t xml:space="preserve">y, e.g. as part of the NTN SIB. </w:t>
      </w:r>
    </w:p>
    <w:p w14:paraId="3B25839B" w14:textId="2C16624E" w:rsidR="00233D95" w:rsidRDefault="00233D95" w:rsidP="00233D95">
      <w:pPr>
        <w:rPr>
          <w:i/>
          <w:lang w:val="en-US" w:eastAsia="zh-CN"/>
        </w:rPr>
      </w:pPr>
      <w:r>
        <w:rPr>
          <w:b/>
          <w:i/>
          <w:lang w:val="en-US" w:eastAsia="zh-CN"/>
        </w:rPr>
        <w:t xml:space="preserve">Observation </w:t>
      </w:r>
      <w:r w:rsidR="000F73FB">
        <w:rPr>
          <w:b/>
          <w:i/>
          <w:lang w:val="en-US" w:eastAsia="zh-CN"/>
        </w:rPr>
        <w:t>9</w:t>
      </w:r>
      <w:r w:rsidRPr="00EE4A6F">
        <w:rPr>
          <w:i/>
          <w:lang w:val="en-US" w:eastAsia="zh-CN"/>
        </w:rPr>
        <w:t xml:space="preserve">: </w:t>
      </w:r>
      <w:r>
        <w:rPr>
          <w:i/>
          <w:lang w:val="en-US" w:eastAsia="zh-CN"/>
        </w:rPr>
        <w:t xml:space="preserve">A </w:t>
      </w:r>
      <w:r w:rsidRPr="00EE4A6F">
        <w:rPr>
          <w:i/>
          <w:lang w:val="en-US" w:eastAsia="zh-CN"/>
        </w:rPr>
        <w:t xml:space="preserve">larger beam diameter size and </w:t>
      </w:r>
      <w:r>
        <w:rPr>
          <w:i/>
          <w:lang w:val="en-US" w:eastAsia="zh-CN"/>
        </w:rPr>
        <w:t xml:space="preserve">crystal accuracy </w:t>
      </w:r>
      <w:r w:rsidRPr="00EE4A6F">
        <w:rPr>
          <w:i/>
          <w:lang w:val="en-US" w:eastAsia="zh-CN"/>
        </w:rPr>
        <w:t>of up to ±20 ppm</w:t>
      </w:r>
      <w:r>
        <w:rPr>
          <w:i/>
          <w:lang w:val="en-US" w:eastAsia="zh-CN"/>
        </w:rPr>
        <w:t xml:space="preserve"> may benefit from </w:t>
      </w:r>
      <w:r w:rsidRPr="00EE4A6F">
        <w:rPr>
          <w:i/>
          <w:lang w:val="en-US" w:eastAsia="zh-CN"/>
        </w:rPr>
        <w:t xml:space="preserve">a new Channel Raster of 200 kHz for NB-IoT and eMTC to support DL synchronization for LEO. </w:t>
      </w:r>
    </w:p>
    <w:p w14:paraId="2936A1DC" w14:textId="54D1D8C9" w:rsidR="00233D95" w:rsidRDefault="00233D95" w:rsidP="00233D95">
      <w:pPr>
        <w:rPr>
          <w:i/>
          <w:lang w:val="en-US" w:eastAsia="zh-CN"/>
        </w:rPr>
      </w:pPr>
      <w:r w:rsidRPr="00D57590">
        <w:rPr>
          <w:b/>
          <w:i/>
          <w:lang w:val="en-US" w:eastAsia="zh-CN"/>
        </w:rPr>
        <w:t xml:space="preserve">Observation </w:t>
      </w:r>
      <w:r w:rsidR="000F73FB">
        <w:rPr>
          <w:b/>
          <w:i/>
          <w:lang w:val="en-US" w:eastAsia="zh-CN"/>
        </w:rPr>
        <w:t>10</w:t>
      </w:r>
      <w:r w:rsidRPr="00D57590">
        <w:rPr>
          <w:i/>
          <w:lang w:val="en-US" w:eastAsia="zh-CN"/>
        </w:rPr>
        <w:t>: A larger beam diameter size and crystal accuracy of up to ±20 ppm may benefit from support of DL frequency broadcast as part of the NTN SIB to support DL synchronization for LEO.</w:t>
      </w:r>
    </w:p>
    <w:p w14:paraId="2FEC3284" w14:textId="77777777" w:rsidR="00233D95" w:rsidRPr="00D57590" w:rsidRDefault="00233D95" w:rsidP="00233D95">
      <w:pPr>
        <w:rPr>
          <w:i/>
          <w:lang w:val="en-US" w:eastAsia="zh-CN"/>
        </w:rPr>
      </w:pPr>
    </w:p>
    <w:tbl>
      <w:tblPr>
        <w:tblStyle w:val="TableGrid"/>
        <w:tblW w:w="0" w:type="auto"/>
        <w:tblLayout w:type="fixed"/>
        <w:tblLook w:val="04A0" w:firstRow="1" w:lastRow="0" w:firstColumn="1" w:lastColumn="0" w:noHBand="0" w:noVBand="1"/>
      </w:tblPr>
      <w:tblGrid>
        <w:gridCol w:w="4106"/>
        <w:gridCol w:w="1276"/>
        <w:gridCol w:w="1417"/>
        <w:gridCol w:w="1418"/>
        <w:gridCol w:w="1414"/>
      </w:tblGrid>
      <w:tr w:rsidR="00233D95" w14:paraId="67A52F0E" w14:textId="77777777" w:rsidTr="003526AC">
        <w:tc>
          <w:tcPr>
            <w:tcW w:w="4106" w:type="dxa"/>
            <w:shd w:val="clear" w:color="auto" w:fill="C6D9F1" w:themeFill="text2" w:themeFillTint="33"/>
          </w:tcPr>
          <w:p w14:paraId="135AB145" w14:textId="77777777" w:rsidR="00233D95" w:rsidRDefault="00233D95" w:rsidP="003526AC">
            <w:pPr>
              <w:rPr>
                <w:lang w:val="en-US" w:eastAsia="zh-CN"/>
              </w:rPr>
            </w:pPr>
            <w:r w:rsidRPr="00EE4A6F">
              <w:rPr>
                <w:lang w:val="en-US" w:eastAsia="zh-CN"/>
              </w:rPr>
              <w:t>Beam diameter size @Nadir point</w:t>
            </w:r>
          </w:p>
        </w:tc>
        <w:tc>
          <w:tcPr>
            <w:tcW w:w="1276" w:type="dxa"/>
            <w:shd w:val="clear" w:color="auto" w:fill="C6D9F1" w:themeFill="text2" w:themeFillTint="33"/>
          </w:tcPr>
          <w:p w14:paraId="194F6A34" w14:textId="77777777" w:rsidR="00233D95" w:rsidRDefault="00233D95" w:rsidP="003526AC">
            <w:pPr>
              <w:jc w:val="center"/>
              <w:rPr>
                <w:lang w:val="en-US" w:eastAsia="zh-CN"/>
              </w:rPr>
            </w:pPr>
            <w:r w:rsidRPr="00EE4A6F">
              <w:rPr>
                <w:lang w:val="en-US" w:eastAsia="zh-CN"/>
              </w:rPr>
              <w:t>93</w:t>
            </w:r>
            <w:r>
              <w:rPr>
                <w:lang w:val="en-US" w:eastAsia="zh-CN"/>
              </w:rPr>
              <w:t xml:space="preserve"> </w:t>
            </w:r>
            <w:r w:rsidRPr="00EE4A6F">
              <w:rPr>
                <w:lang w:val="en-US" w:eastAsia="zh-CN"/>
              </w:rPr>
              <w:t>km</w:t>
            </w:r>
          </w:p>
        </w:tc>
        <w:tc>
          <w:tcPr>
            <w:tcW w:w="1417" w:type="dxa"/>
            <w:shd w:val="clear" w:color="auto" w:fill="C6D9F1" w:themeFill="text2" w:themeFillTint="33"/>
          </w:tcPr>
          <w:p w14:paraId="16AA00F8" w14:textId="77777777" w:rsidR="00233D95" w:rsidRDefault="00233D95" w:rsidP="003526AC">
            <w:pPr>
              <w:jc w:val="center"/>
              <w:rPr>
                <w:lang w:val="en-US" w:eastAsia="zh-CN"/>
              </w:rPr>
            </w:pPr>
            <w:r w:rsidRPr="00EE4A6F">
              <w:rPr>
                <w:lang w:val="en-US" w:eastAsia="zh-CN"/>
              </w:rPr>
              <w:t>234</w:t>
            </w:r>
            <w:r>
              <w:rPr>
                <w:lang w:val="en-US" w:eastAsia="zh-CN"/>
              </w:rPr>
              <w:t xml:space="preserve"> </w:t>
            </w:r>
            <w:r w:rsidRPr="00EE4A6F">
              <w:rPr>
                <w:lang w:val="en-US" w:eastAsia="zh-CN"/>
              </w:rPr>
              <w:t>km</w:t>
            </w:r>
          </w:p>
        </w:tc>
        <w:tc>
          <w:tcPr>
            <w:tcW w:w="1418" w:type="dxa"/>
            <w:shd w:val="clear" w:color="auto" w:fill="C6D9F1" w:themeFill="text2" w:themeFillTint="33"/>
          </w:tcPr>
          <w:p w14:paraId="12F3E6CA" w14:textId="77777777" w:rsidR="00233D95" w:rsidRDefault="00233D95" w:rsidP="003526AC">
            <w:pPr>
              <w:jc w:val="center"/>
              <w:rPr>
                <w:lang w:val="en-US" w:eastAsia="zh-CN"/>
              </w:rPr>
            </w:pPr>
            <w:r>
              <w:rPr>
                <w:lang w:val="en-US" w:eastAsia="zh-CN"/>
              </w:rPr>
              <w:t>1000 km</w:t>
            </w:r>
          </w:p>
        </w:tc>
        <w:tc>
          <w:tcPr>
            <w:tcW w:w="1414" w:type="dxa"/>
            <w:shd w:val="clear" w:color="auto" w:fill="C6D9F1" w:themeFill="text2" w:themeFillTint="33"/>
          </w:tcPr>
          <w:p w14:paraId="31E98BCE" w14:textId="77777777" w:rsidR="00233D95" w:rsidRDefault="00233D95" w:rsidP="003526AC">
            <w:pPr>
              <w:jc w:val="center"/>
              <w:rPr>
                <w:lang w:val="en-US" w:eastAsia="zh-CN"/>
              </w:rPr>
            </w:pPr>
            <w:r>
              <w:rPr>
                <w:lang w:val="en-US" w:eastAsia="zh-CN"/>
              </w:rPr>
              <w:t>2000 km</w:t>
            </w:r>
          </w:p>
        </w:tc>
      </w:tr>
      <w:tr w:rsidR="00233D95" w14:paraId="06C0B662" w14:textId="77777777" w:rsidTr="003526AC">
        <w:tc>
          <w:tcPr>
            <w:tcW w:w="4106" w:type="dxa"/>
            <w:shd w:val="clear" w:color="auto" w:fill="C6D9F1" w:themeFill="text2" w:themeFillTint="33"/>
          </w:tcPr>
          <w:p w14:paraId="470B2864" w14:textId="77777777" w:rsidR="00233D95" w:rsidRDefault="00233D95" w:rsidP="003526AC">
            <w:pPr>
              <w:rPr>
                <w:lang w:val="en-US" w:eastAsia="zh-CN"/>
              </w:rPr>
            </w:pPr>
            <w:r w:rsidRPr="00EE4A6F">
              <w:rPr>
                <w:lang w:val="en-US" w:eastAsia="zh-CN"/>
              </w:rPr>
              <w:t>3dB Beam-width in degrees (2γ)</w:t>
            </w:r>
          </w:p>
        </w:tc>
        <w:tc>
          <w:tcPr>
            <w:tcW w:w="1276" w:type="dxa"/>
          </w:tcPr>
          <w:p w14:paraId="12196B48" w14:textId="77777777" w:rsidR="00233D95" w:rsidRDefault="00233D95" w:rsidP="003526AC">
            <w:pPr>
              <w:jc w:val="center"/>
              <w:rPr>
                <w:lang w:val="en-US" w:eastAsia="zh-CN"/>
              </w:rPr>
            </w:pPr>
            <w:r>
              <w:rPr>
                <w:lang w:val="en-US" w:eastAsia="zh-CN"/>
              </w:rPr>
              <w:t>8.86 deg</w:t>
            </w:r>
          </w:p>
        </w:tc>
        <w:tc>
          <w:tcPr>
            <w:tcW w:w="1417" w:type="dxa"/>
          </w:tcPr>
          <w:p w14:paraId="743572A8" w14:textId="77777777" w:rsidR="00233D95" w:rsidRDefault="00233D95" w:rsidP="003526AC">
            <w:pPr>
              <w:jc w:val="center"/>
              <w:rPr>
                <w:lang w:val="en-US" w:eastAsia="zh-CN"/>
              </w:rPr>
            </w:pPr>
            <w:r>
              <w:rPr>
                <w:lang w:val="en-US" w:eastAsia="zh-CN"/>
              </w:rPr>
              <w:t>22.03 deg</w:t>
            </w:r>
          </w:p>
        </w:tc>
        <w:tc>
          <w:tcPr>
            <w:tcW w:w="1418" w:type="dxa"/>
          </w:tcPr>
          <w:p w14:paraId="417C9E80" w14:textId="77777777" w:rsidR="00233D95" w:rsidRDefault="00233D95" w:rsidP="003526AC">
            <w:pPr>
              <w:jc w:val="center"/>
              <w:rPr>
                <w:lang w:val="en-US" w:eastAsia="zh-CN"/>
              </w:rPr>
            </w:pPr>
            <w:r>
              <w:rPr>
                <w:lang w:val="en-US" w:eastAsia="zh-CN"/>
              </w:rPr>
              <w:t>77.7 deg</w:t>
            </w:r>
          </w:p>
        </w:tc>
        <w:tc>
          <w:tcPr>
            <w:tcW w:w="1414" w:type="dxa"/>
          </w:tcPr>
          <w:p w14:paraId="64D97DEC" w14:textId="77777777" w:rsidR="00233D95" w:rsidRDefault="00233D95" w:rsidP="003526AC">
            <w:pPr>
              <w:jc w:val="center"/>
              <w:rPr>
                <w:lang w:val="en-US" w:eastAsia="zh-CN"/>
              </w:rPr>
            </w:pPr>
            <w:r>
              <w:t>111.5</w:t>
            </w:r>
            <w:r w:rsidRPr="00AF7023">
              <w:t xml:space="preserve"> deg</w:t>
            </w:r>
          </w:p>
        </w:tc>
      </w:tr>
      <w:tr w:rsidR="00233D95" w14:paraId="5015534A" w14:textId="77777777" w:rsidTr="003526AC">
        <w:tc>
          <w:tcPr>
            <w:tcW w:w="4106" w:type="dxa"/>
            <w:shd w:val="clear" w:color="auto" w:fill="C6D9F1" w:themeFill="text2" w:themeFillTint="33"/>
          </w:tcPr>
          <w:p w14:paraId="2A217371" w14:textId="77777777" w:rsidR="00233D95" w:rsidRDefault="00233D95" w:rsidP="003526AC">
            <w:pPr>
              <w:rPr>
                <w:lang w:val="en-US" w:eastAsia="zh-CN"/>
              </w:rPr>
            </w:pPr>
            <w:r w:rsidRPr="00EE4A6F">
              <w:rPr>
                <w:lang w:val="en-US" w:eastAsia="zh-CN"/>
              </w:rPr>
              <w:t>Elevation angle at beam edge</w:t>
            </w:r>
          </w:p>
        </w:tc>
        <w:tc>
          <w:tcPr>
            <w:tcW w:w="1276" w:type="dxa"/>
          </w:tcPr>
          <w:p w14:paraId="60568579" w14:textId="77777777" w:rsidR="00233D95" w:rsidRDefault="00233D95" w:rsidP="003526AC">
            <w:pPr>
              <w:jc w:val="center"/>
              <w:rPr>
                <w:lang w:val="en-US" w:eastAsia="zh-CN"/>
              </w:rPr>
            </w:pPr>
            <w:r>
              <w:rPr>
                <w:lang w:val="en-US" w:eastAsia="zh-CN"/>
              </w:rPr>
              <w:t>85.15 deg</w:t>
            </w:r>
          </w:p>
        </w:tc>
        <w:tc>
          <w:tcPr>
            <w:tcW w:w="1417" w:type="dxa"/>
          </w:tcPr>
          <w:p w14:paraId="724B6179" w14:textId="77777777" w:rsidR="00233D95" w:rsidRDefault="00233D95" w:rsidP="003526AC">
            <w:pPr>
              <w:jc w:val="center"/>
              <w:rPr>
                <w:lang w:val="en-US" w:eastAsia="zh-CN"/>
              </w:rPr>
            </w:pPr>
            <w:r>
              <w:rPr>
                <w:lang w:val="en-US" w:eastAsia="zh-CN"/>
              </w:rPr>
              <w:t>77.93 deg</w:t>
            </w:r>
          </w:p>
        </w:tc>
        <w:tc>
          <w:tcPr>
            <w:tcW w:w="1418" w:type="dxa"/>
          </w:tcPr>
          <w:p w14:paraId="50E75C16" w14:textId="77777777" w:rsidR="00233D95" w:rsidRDefault="00233D95" w:rsidP="003526AC">
            <w:pPr>
              <w:jc w:val="center"/>
              <w:rPr>
                <w:lang w:val="en-US" w:eastAsia="zh-CN"/>
              </w:rPr>
            </w:pPr>
            <w:r>
              <w:rPr>
                <w:lang w:val="en-US" w:eastAsia="zh-CN"/>
              </w:rPr>
              <w:t>46.63 deg</w:t>
            </w:r>
          </w:p>
        </w:tc>
        <w:tc>
          <w:tcPr>
            <w:tcW w:w="1414" w:type="dxa"/>
          </w:tcPr>
          <w:p w14:paraId="56C49F04" w14:textId="77777777" w:rsidR="00233D95" w:rsidRDefault="00233D95" w:rsidP="003526AC">
            <w:pPr>
              <w:jc w:val="center"/>
              <w:rPr>
                <w:lang w:val="en-US" w:eastAsia="zh-CN"/>
              </w:rPr>
            </w:pPr>
            <w:r>
              <w:t>25.26</w:t>
            </w:r>
            <w:r w:rsidRPr="00AF7023">
              <w:t xml:space="preserve"> deg</w:t>
            </w:r>
          </w:p>
        </w:tc>
      </w:tr>
      <w:tr w:rsidR="00233D95" w14:paraId="4357C158" w14:textId="77777777" w:rsidTr="003526AC">
        <w:tc>
          <w:tcPr>
            <w:tcW w:w="4106" w:type="dxa"/>
            <w:shd w:val="clear" w:color="auto" w:fill="C6D9F1" w:themeFill="text2" w:themeFillTint="33"/>
          </w:tcPr>
          <w:p w14:paraId="5D291ADE" w14:textId="77777777" w:rsidR="00233D95" w:rsidRDefault="00233D95" w:rsidP="003526AC">
            <w:pPr>
              <w:rPr>
                <w:lang w:val="en-US" w:eastAsia="zh-CN"/>
              </w:rPr>
            </w:pPr>
            <w:r w:rsidRPr="00EE4A6F">
              <w:rPr>
                <w:lang w:val="en-US" w:eastAsia="zh-CN"/>
              </w:rPr>
              <w:t>Maximum Differential Doppler @fc=2GHz</w:t>
            </w:r>
          </w:p>
        </w:tc>
        <w:tc>
          <w:tcPr>
            <w:tcW w:w="1276" w:type="dxa"/>
          </w:tcPr>
          <w:p w14:paraId="0CF8A073" w14:textId="77777777" w:rsidR="00233D95" w:rsidRDefault="00233D95" w:rsidP="003526AC">
            <w:pPr>
              <w:jc w:val="center"/>
              <w:rPr>
                <w:lang w:val="en-US" w:eastAsia="zh-CN"/>
              </w:rPr>
            </w:pPr>
            <w:r>
              <w:rPr>
                <w:lang w:val="en-US" w:eastAsia="zh-CN"/>
              </w:rPr>
              <w:t>± 3.89 kHz</w:t>
            </w:r>
          </w:p>
        </w:tc>
        <w:tc>
          <w:tcPr>
            <w:tcW w:w="1417" w:type="dxa"/>
          </w:tcPr>
          <w:p w14:paraId="39302189" w14:textId="77777777" w:rsidR="00233D95" w:rsidRDefault="00233D95" w:rsidP="003526AC">
            <w:pPr>
              <w:jc w:val="center"/>
              <w:rPr>
                <w:lang w:val="en-US" w:eastAsia="zh-CN"/>
              </w:rPr>
            </w:pPr>
            <w:r>
              <w:rPr>
                <w:lang w:val="en-US" w:eastAsia="zh-CN"/>
              </w:rPr>
              <w:t>± 9.63 kHz</w:t>
            </w:r>
          </w:p>
        </w:tc>
        <w:tc>
          <w:tcPr>
            <w:tcW w:w="1418" w:type="dxa"/>
          </w:tcPr>
          <w:p w14:paraId="068362BC" w14:textId="77777777" w:rsidR="00233D95" w:rsidRDefault="00233D95" w:rsidP="003526AC">
            <w:pPr>
              <w:jc w:val="center"/>
              <w:rPr>
                <w:lang w:val="en-US" w:eastAsia="zh-CN"/>
              </w:rPr>
            </w:pPr>
            <w:r>
              <w:rPr>
                <w:lang w:val="en-US" w:eastAsia="zh-CN"/>
              </w:rPr>
              <w:t>± 31.63 kHz</w:t>
            </w:r>
          </w:p>
        </w:tc>
        <w:tc>
          <w:tcPr>
            <w:tcW w:w="1414" w:type="dxa"/>
          </w:tcPr>
          <w:p w14:paraId="796F713A" w14:textId="77777777" w:rsidR="00233D95" w:rsidRDefault="00233D95" w:rsidP="003526AC">
            <w:pPr>
              <w:jc w:val="center"/>
              <w:rPr>
                <w:lang w:val="en-US" w:eastAsia="zh-CN"/>
              </w:rPr>
            </w:pPr>
            <w:r>
              <w:t>± 41.65</w:t>
            </w:r>
            <w:r w:rsidRPr="00AF7023">
              <w:t xml:space="preserve"> kHz</w:t>
            </w:r>
          </w:p>
        </w:tc>
      </w:tr>
      <w:tr w:rsidR="00233D95" w14:paraId="50F4AD4E" w14:textId="77777777" w:rsidTr="003526AC">
        <w:tc>
          <w:tcPr>
            <w:tcW w:w="4106" w:type="dxa"/>
            <w:shd w:val="clear" w:color="auto" w:fill="C6D9F1" w:themeFill="text2" w:themeFillTint="33"/>
          </w:tcPr>
          <w:p w14:paraId="18A12FCD" w14:textId="77777777" w:rsidR="00233D95" w:rsidRDefault="00233D95" w:rsidP="003526AC">
            <w:pPr>
              <w:rPr>
                <w:lang w:val="en-US" w:eastAsia="zh-CN"/>
              </w:rPr>
            </w:pPr>
            <w:r w:rsidRPr="00EE4A6F">
              <w:rPr>
                <w:lang w:val="en-US" w:eastAsia="zh-CN"/>
              </w:rPr>
              <w:t>Maximum Differential Doppler @fc=2.17GHz</w:t>
            </w:r>
          </w:p>
        </w:tc>
        <w:tc>
          <w:tcPr>
            <w:tcW w:w="1276" w:type="dxa"/>
          </w:tcPr>
          <w:p w14:paraId="7AB39559" w14:textId="77777777" w:rsidR="00233D95" w:rsidRDefault="00233D95" w:rsidP="003526AC">
            <w:pPr>
              <w:jc w:val="center"/>
              <w:rPr>
                <w:lang w:val="en-US" w:eastAsia="zh-CN"/>
              </w:rPr>
            </w:pPr>
            <w:r>
              <w:rPr>
                <w:lang w:val="en-US" w:eastAsia="zh-CN"/>
              </w:rPr>
              <w:t>± 4.22 kHz</w:t>
            </w:r>
          </w:p>
        </w:tc>
        <w:tc>
          <w:tcPr>
            <w:tcW w:w="1417" w:type="dxa"/>
          </w:tcPr>
          <w:p w14:paraId="56757B48" w14:textId="77777777" w:rsidR="00233D95" w:rsidRDefault="00233D95" w:rsidP="003526AC">
            <w:pPr>
              <w:jc w:val="center"/>
              <w:rPr>
                <w:lang w:val="en-US" w:eastAsia="zh-CN"/>
              </w:rPr>
            </w:pPr>
            <w:r>
              <w:rPr>
                <w:lang w:val="en-US" w:eastAsia="zh-CN"/>
              </w:rPr>
              <w:t>± 10.44 kHz</w:t>
            </w:r>
          </w:p>
        </w:tc>
        <w:tc>
          <w:tcPr>
            <w:tcW w:w="1418" w:type="dxa"/>
          </w:tcPr>
          <w:p w14:paraId="74074E0C" w14:textId="77777777" w:rsidR="00233D95" w:rsidRDefault="00233D95" w:rsidP="003526AC">
            <w:pPr>
              <w:jc w:val="center"/>
              <w:rPr>
                <w:lang w:val="en-US" w:eastAsia="zh-CN"/>
              </w:rPr>
            </w:pPr>
            <w:r>
              <w:rPr>
                <w:lang w:val="en-US" w:eastAsia="zh-CN"/>
              </w:rPr>
              <w:t>± 34.32 kHz</w:t>
            </w:r>
          </w:p>
        </w:tc>
        <w:tc>
          <w:tcPr>
            <w:tcW w:w="1414" w:type="dxa"/>
          </w:tcPr>
          <w:p w14:paraId="574A1AD8" w14:textId="77777777" w:rsidR="00233D95" w:rsidRDefault="00233D95" w:rsidP="003526AC">
            <w:pPr>
              <w:jc w:val="center"/>
              <w:rPr>
                <w:lang w:val="en-US" w:eastAsia="zh-CN"/>
              </w:rPr>
            </w:pPr>
            <w:r>
              <w:t>± 45.19</w:t>
            </w:r>
            <w:r w:rsidRPr="00AF7023">
              <w:t xml:space="preserve"> kHz</w:t>
            </w:r>
          </w:p>
        </w:tc>
      </w:tr>
    </w:tbl>
    <w:p w14:paraId="55A96532" w14:textId="77777777" w:rsidR="00233D95" w:rsidRPr="00FD45D6" w:rsidRDefault="00233D95" w:rsidP="00233D95">
      <w:pPr>
        <w:spacing w:line="276" w:lineRule="auto"/>
        <w:jc w:val="center"/>
        <w:rPr>
          <w:rFonts w:eastAsia="SimSun"/>
          <w:i/>
          <w:lang w:val="en-US"/>
        </w:rPr>
      </w:pPr>
      <w:r w:rsidRPr="00FD45D6">
        <w:rPr>
          <w:rFonts w:eastAsia="SimSun"/>
          <w:b/>
          <w:i/>
          <w:lang w:val="en-US"/>
        </w:rPr>
        <w:t xml:space="preserve">Table </w:t>
      </w:r>
      <w:r>
        <w:rPr>
          <w:rFonts w:eastAsia="SimSun"/>
          <w:b/>
          <w:i/>
          <w:lang w:val="en-US"/>
        </w:rPr>
        <w:t>2</w:t>
      </w:r>
      <w:r w:rsidRPr="00FD45D6">
        <w:rPr>
          <w:rFonts w:eastAsia="SimSun"/>
          <w:i/>
          <w:lang w:val="en-US"/>
        </w:rPr>
        <w:t xml:space="preserve">: </w:t>
      </w:r>
      <w:r>
        <w:rPr>
          <w:rFonts w:eastAsia="SimSun"/>
          <w:i/>
          <w:lang w:val="en-US"/>
        </w:rPr>
        <w:t>Maximum Doppler shift at LEO 600 km for IoT NTN</w:t>
      </w:r>
    </w:p>
    <w:p w14:paraId="700D1FE5" w14:textId="77777777" w:rsidR="00233D95" w:rsidRDefault="00233D95" w:rsidP="00811460">
      <w:pPr>
        <w:pStyle w:val="BodyText"/>
        <w:rPr>
          <w:lang w:eastAsia="zh-TW"/>
        </w:rPr>
      </w:pPr>
    </w:p>
    <w:p w14:paraId="6BAFCBE2" w14:textId="77777777" w:rsidR="00F23126" w:rsidRDefault="00F23126" w:rsidP="00811460">
      <w:pPr>
        <w:pStyle w:val="BodyText"/>
        <w:rPr>
          <w:lang w:eastAsia="zh-TW"/>
        </w:rPr>
      </w:pPr>
    </w:p>
    <w:bookmarkEnd w:id="3"/>
    <w:p w14:paraId="481B26CA" w14:textId="77777777" w:rsidR="002D44AF" w:rsidRPr="0011601D" w:rsidRDefault="002D44AF" w:rsidP="002D44AF">
      <w:pPr>
        <w:pStyle w:val="Heading1"/>
        <w:rPr>
          <w:rFonts w:cs="Arial"/>
          <w:lang w:eastAsia="zh-TW"/>
        </w:rPr>
      </w:pPr>
      <w:r w:rsidRPr="0011601D">
        <w:rPr>
          <w:rFonts w:cs="Arial"/>
        </w:rPr>
        <w:lastRenderedPageBreak/>
        <w:t>Conclusion</w:t>
      </w:r>
    </w:p>
    <w:p w14:paraId="6CB3BB08" w14:textId="64661A34" w:rsidR="006C4883" w:rsidRDefault="004F402C" w:rsidP="007279AC">
      <w:pPr>
        <w:spacing w:line="276" w:lineRule="auto"/>
        <w:rPr>
          <w:rFonts w:eastAsia="SimSun"/>
          <w:lang w:val="en-US"/>
        </w:rPr>
      </w:pPr>
      <w:r w:rsidRPr="00F838C8">
        <w:rPr>
          <w:rFonts w:eastAsia="SimSun"/>
          <w:lang w:val="en-US"/>
        </w:rPr>
        <w:t xml:space="preserve">In this contribution, we summarize </w:t>
      </w:r>
      <w:r w:rsidR="0011601D" w:rsidRPr="00F838C8">
        <w:rPr>
          <w:rFonts w:eastAsia="SimSun"/>
          <w:lang w:val="en-US"/>
        </w:rPr>
        <w:t>issues and discuss potential solutions</w:t>
      </w:r>
      <w:r w:rsidR="00FD45D6">
        <w:rPr>
          <w:rFonts w:eastAsia="SimSun"/>
          <w:lang w:val="en-US"/>
        </w:rPr>
        <w:t>.</w:t>
      </w:r>
      <w:r w:rsidR="00B15640">
        <w:rPr>
          <w:rFonts w:eastAsia="SimSun"/>
          <w:lang w:val="en-US"/>
        </w:rPr>
        <w:t xml:space="preserve"> We made the following observations and proposals</w:t>
      </w:r>
      <w:r w:rsidR="00FD45D6">
        <w:rPr>
          <w:rFonts w:eastAsia="SimSun"/>
          <w:lang w:val="en-US"/>
        </w:rPr>
        <w:t xml:space="preserve"> </w:t>
      </w:r>
    </w:p>
    <w:p w14:paraId="5708C9F7" w14:textId="77777777" w:rsidR="00FA1A47" w:rsidRDefault="00FA1A47" w:rsidP="00FA1A47">
      <w:pPr>
        <w:spacing w:after="0"/>
        <w:jc w:val="both"/>
        <w:rPr>
          <w:i/>
          <w:szCs w:val="22"/>
        </w:rPr>
      </w:pPr>
      <w:r w:rsidRPr="00C32B3D">
        <w:rPr>
          <w:b/>
          <w:i/>
          <w:szCs w:val="22"/>
        </w:rPr>
        <w:t xml:space="preserve">Observation </w:t>
      </w:r>
      <w:r>
        <w:rPr>
          <w:b/>
          <w:i/>
          <w:szCs w:val="22"/>
        </w:rPr>
        <w:t>1</w:t>
      </w:r>
      <w:r w:rsidRPr="00C32B3D">
        <w:rPr>
          <w:i/>
          <w:szCs w:val="22"/>
        </w:rPr>
        <w:t xml:space="preserve">: Assuming UE stays in connected for a duration of 10 s to transmit an intermittent delay tolerant small packet, the UE can </w:t>
      </w:r>
      <w:r>
        <w:rPr>
          <w:i/>
          <w:szCs w:val="22"/>
        </w:rPr>
        <w:t xml:space="preserve">accurately predict and </w:t>
      </w:r>
      <w:r w:rsidRPr="00C32B3D">
        <w:rPr>
          <w:i/>
          <w:szCs w:val="22"/>
        </w:rPr>
        <w:t xml:space="preserve">pre-compensate the satellite delay and Doppler shift while transmitting the long PUSCH without need to re-acquire </w:t>
      </w:r>
      <w:r>
        <w:rPr>
          <w:i/>
          <w:szCs w:val="22"/>
        </w:rPr>
        <w:t>GNSS location</w:t>
      </w:r>
      <w:r w:rsidRPr="00C32B3D">
        <w:rPr>
          <w:i/>
          <w:szCs w:val="22"/>
        </w:rPr>
        <w:t>.</w:t>
      </w:r>
    </w:p>
    <w:p w14:paraId="1AB06012" w14:textId="77777777" w:rsidR="00B15640" w:rsidRDefault="00B15640" w:rsidP="00B15640">
      <w:pPr>
        <w:spacing w:after="0"/>
        <w:jc w:val="both"/>
        <w:rPr>
          <w:szCs w:val="22"/>
        </w:rPr>
      </w:pPr>
    </w:p>
    <w:p w14:paraId="7B6247E3" w14:textId="77777777" w:rsidR="00B15640" w:rsidRPr="00C32B3D" w:rsidRDefault="00B15640" w:rsidP="00B15640">
      <w:pPr>
        <w:spacing w:after="0"/>
        <w:jc w:val="both"/>
        <w:rPr>
          <w:i/>
          <w:szCs w:val="22"/>
        </w:rPr>
      </w:pPr>
      <w:r w:rsidRPr="00C32B3D">
        <w:rPr>
          <w:b/>
          <w:i/>
          <w:szCs w:val="22"/>
        </w:rPr>
        <w:t>Proposal 1</w:t>
      </w:r>
      <w:r w:rsidRPr="00C32B3D">
        <w:rPr>
          <w:i/>
          <w:szCs w:val="22"/>
        </w:rPr>
        <w:t>: UE pre-compensate satellite delay and Doppler shift during long UL transmission on PUSCH in NB-IoT and eMTC.</w:t>
      </w:r>
    </w:p>
    <w:p w14:paraId="262ED590" w14:textId="77777777" w:rsidR="00C70097" w:rsidRDefault="00C70097" w:rsidP="00F23126">
      <w:pPr>
        <w:pStyle w:val="BodyText"/>
        <w:rPr>
          <w:i/>
          <w:lang w:eastAsia="zh-TW"/>
        </w:rPr>
      </w:pPr>
    </w:p>
    <w:p w14:paraId="19AC43B1" w14:textId="77777777" w:rsidR="00B15640" w:rsidRDefault="00B15640" w:rsidP="00B15640">
      <w:pPr>
        <w:spacing w:after="0"/>
        <w:jc w:val="both"/>
        <w:rPr>
          <w:i/>
          <w:szCs w:val="22"/>
        </w:rPr>
      </w:pPr>
      <w:r w:rsidRPr="00AF2E94">
        <w:rPr>
          <w:b/>
          <w:i/>
          <w:szCs w:val="22"/>
        </w:rPr>
        <w:t>Observation 2</w:t>
      </w:r>
      <w:r w:rsidRPr="00AF2E94">
        <w:rPr>
          <w:i/>
          <w:szCs w:val="22"/>
        </w:rPr>
        <w:t xml:space="preserve">: </w:t>
      </w:r>
      <w:r w:rsidRPr="00233D95">
        <w:rPr>
          <w:i/>
          <w:szCs w:val="22"/>
        </w:rPr>
        <w:t xml:space="preserve">The </w:t>
      </w:r>
      <w:r>
        <w:rPr>
          <w:i/>
          <w:szCs w:val="22"/>
        </w:rPr>
        <w:t xml:space="preserve">legacy </w:t>
      </w:r>
      <w:r w:rsidRPr="00233D95">
        <w:rPr>
          <w:i/>
          <w:szCs w:val="22"/>
        </w:rPr>
        <w:t xml:space="preserve">UL compensation gap is 40 ms </w:t>
      </w:r>
      <w:r>
        <w:rPr>
          <w:i/>
          <w:szCs w:val="22"/>
        </w:rPr>
        <w:t xml:space="preserve">is sufficient to re-acquire DL synchronization for interrupted long UL synchronization providing  </w:t>
      </w:r>
      <w:r w:rsidRPr="00233D95">
        <w:rPr>
          <w:i/>
          <w:szCs w:val="22"/>
        </w:rPr>
        <w:t>a solution is specified to accommodate the high satellite Doppler shift of ±42 kHz in addition the device crystal error of ±20 ppm (about ±40 kHz at Fc=2 GHz)</w:t>
      </w:r>
      <w:r>
        <w:rPr>
          <w:i/>
          <w:szCs w:val="22"/>
        </w:rPr>
        <w:t>.</w:t>
      </w:r>
    </w:p>
    <w:p w14:paraId="00ADA6E2" w14:textId="77777777" w:rsidR="00B15640" w:rsidRDefault="00B15640" w:rsidP="00B15640">
      <w:pPr>
        <w:spacing w:after="0"/>
        <w:jc w:val="both"/>
        <w:rPr>
          <w:i/>
          <w:szCs w:val="22"/>
        </w:rPr>
      </w:pPr>
    </w:p>
    <w:p w14:paraId="20E7EDD1" w14:textId="77777777" w:rsidR="00B15640" w:rsidRPr="00233D95" w:rsidRDefault="00B15640" w:rsidP="00B15640">
      <w:pPr>
        <w:spacing w:after="0"/>
        <w:jc w:val="both"/>
        <w:rPr>
          <w:i/>
          <w:szCs w:val="22"/>
        </w:rPr>
      </w:pPr>
      <w:r w:rsidRPr="00233D95">
        <w:rPr>
          <w:b/>
          <w:i/>
          <w:szCs w:val="22"/>
        </w:rPr>
        <w:t>Proposal 2</w:t>
      </w:r>
      <w:r>
        <w:rPr>
          <w:i/>
          <w:szCs w:val="22"/>
        </w:rPr>
        <w:t>: Re-use the legacy UL Compensation Gap of 40 ms for IoT NTN</w:t>
      </w:r>
    </w:p>
    <w:p w14:paraId="2DD9DAD1" w14:textId="77777777" w:rsidR="00B15640" w:rsidRDefault="00B15640" w:rsidP="00F23126">
      <w:pPr>
        <w:pStyle w:val="BodyText"/>
        <w:rPr>
          <w:i/>
          <w:lang w:eastAsia="zh-TW"/>
        </w:rPr>
      </w:pPr>
    </w:p>
    <w:p w14:paraId="5C3961CE" w14:textId="77777777" w:rsidR="00091734" w:rsidRDefault="00091734" w:rsidP="00091734">
      <w:pPr>
        <w:spacing w:after="0"/>
        <w:jc w:val="both"/>
        <w:rPr>
          <w:i/>
          <w:szCs w:val="22"/>
        </w:rPr>
      </w:pPr>
      <w:r w:rsidRPr="00C32B3D">
        <w:rPr>
          <w:b/>
          <w:i/>
          <w:szCs w:val="22"/>
        </w:rPr>
        <w:t xml:space="preserve">Observation </w:t>
      </w:r>
      <w:r>
        <w:rPr>
          <w:b/>
          <w:i/>
          <w:szCs w:val="22"/>
        </w:rPr>
        <w:t>3</w:t>
      </w:r>
      <w:r w:rsidRPr="00C32B3D">
        <w:rPr>
          <w:i/>
          <w:szCs w:val="22"/>
        </w:rPr>
        <w:t xml:space="preserve">: Assuming UE </w:t>
      </w:r>
      <w:r>
        <w:rPr>
          <w:i/>
          <w:szCs w:val="22"/>
        </w:rPr>
        <w:t xml:space="preserve">initiates random access procedure </w:t>
      </w:r>
      <w:r w:rsidRPr="00C32B3D">
        <w:rPr>
          <w:i/>
          <w:szCs w:val="22"/>
        </w:rPr>
        <w:t>to transmit an intermittent delay tolerant small packet</w:t>
      </w:r>
      <w:r>
        <w:rPr>
          <w:i/>
          <w:szCs w:val="22"/>
        </w:rPr>
        <w:t xml:space="preserve"> within 10 seconds latency requirement in Rel-13 CIoT</w:t>
      </w:r>
      <w:r w:rsidRPr="00C32B3D">
        <w:rPr>
          <w:i/>
          <w:szCs w:val="22"/>
        </w:rPr>
        <w:t>, the UE can pre-compensate the satellite delay and Doppler shift while transmitting the long P</w:t>
      </w:r>
      <w:r>
        <w:rPr>
          <w:i/>
          <w:szCs w:val="22"/>
        </w:rPr>
        <w:t>RACH</w:t>
      </w:r>
      <w:r w:rsidRPr="00C32B3D">
        <w:rPr>
          <w:i/>
          <w:szCs w:val="22"/>
        </w:rPr>
        <w:t xml:space="preserve"> without need to re-acquire </w:t>
      </w:r>
      <w:r>
        <w:rPr>
          <w:i/>
          <w:szCs w:val="22"/>
        </w:rPr>
        <w:t>GNSS location</w:t>
      </w:r>
      <w:r w:rsidRPr="00C32B3D">
        <w:rPr>
          <w:i/>
          <w:szCs w:val="22"/>
        </w:rPr>
        <w:t>.</w:t>
      </w:r>
    </w:p>
    <w:p w14:paraId="425FFF34" w14:textId="77777777" w:rsidR="00B15640" w:rsidRDefault="00B15640" w:rsidP="00B15640">
      <w:pPr>
        <w:spacing w:after="0"/>
        <w:jc w:val="both"/>
        <w:rPr>
          <w:szCs w:val="22"/>
        </w:rPr>
      </w:pPr>
    </w:p>
    <w:p w14:paraId="77CE5690" w14:textId="77777777" w:rsidR="00B15640" w:rsidRPr="00C32B3D" w:rsidRDefault="00B15640" w:rsidP="00B15640">
      <w:pPr>
        <w:spacing w:after="0"/>
        <w:jc w:val="both"/>
        <w:rPr>
          <w:i/>
          <w:szCs w:val="22"/>
        </w:rPr>
      </w:pPr>
      <w:r w:rsidRPr="00C32B3D">
        <w:rPr>
          <w:b/>
          <w:i/>
          <w:szCs w:val="22"/>
        </w:rPr>
        <w:t xml:space="preserve">Proposal </w:t>
      </w:r>
      <w:r>
        <w:rPr>
          <w:b/>
          <w:i/>
          <w:szCs w:val="22"/>
        </w:rPr>
        <w:t>3</w:t>
      </w:r>
      <w:r w:rsidRPr="00C32B3D">
        <w:rPr>
          <w:i/>
          <w:szCs w:val="22"/>
        </w:rPr>
        <w:t>: UE pre-compensate satellite delay and Doppler shift during long UL transmission on P</w:t>
      </w:r>
      <w:r>
        <w:rPr>
          <w:i/>
          <w:szCs w:val="22"/>
        </w:rPr>
        <w:t>RACH</w:t>
      </w:r>
      <w:r w:rsidRPr="00C32B3D">
        <w:rPr>
          <w:i/>
          <w:szCs w:val="22"/>
        </w:rPr>
        <w:t xml:space="preserve"> in NB-IoT and eMTC.</w:t>
      </w:r>
    </w:p>
    <w:p w14:paraId="3C08336E" w14:textId="77777777" w:rsidR="00B15640" w:rsidRDefault="00B15640" w:rsidP="00F23126">
      <w:pPr>
        <w:pStyle w:val="BodyText"/>
        <w:rPr>
          <w:i/>
          <w:lang w:eastAsia="zh-TW"/>
        </w:rPr>
      </w:pPr>
    </w:p>
    <w:p w14:paraId="3FC1116E" w14:textId="678BD81D" w:rsidR="00D26BA9" w:rsidRPr="000F73FB" w:rsidRDefault="00D26BA9" w:rsidP="00D26BA9">
      <w:pPr>
        <w:pStyle w:val="BodyText"/>
        <w:rPr>
          <w:i/>
          <w:lang w:eastAsia="zh-TW"/>
        </w:rPr>
      </w:pPr>
      <w:r w:rsidRPr="000F73FB">
        <w:rPr>
          <w:b/>
          <w:i/>
          <w:lang w:eastAsia="zh-TW"/>
        </w:rPr>
        <w:t>Observation 4</w:t>
      </w:r>
      <w:r w:rsidRPr="000F73FB">
        <w:rPr>
          <w:i/>
          <w:lang w:eastAsia="zh-TW"/>
        </w:rPr>
        <w:t xml:space="preserve">: It is sufficient to re-use legacy </w:t>
      </w:r>
      <w:r w:rsidR="00100ECD">
        <w:rPr>
          <w:i/>
          <w:lang w:eastAsia="zh-TW"/>
        </w:rPr>
        <w:t xml:space="preserve">paging and DRX </w:t>
      </w:r>
      <w:r w:rsidRPr="000F73FB">
        <w:rPr>
          <w:i/>
          <w:lang w:eastAsia="zh-TW"/>
        </w:rPr>
        <w:t>procedures for UE acquisition of GNSS position fix assuming simultaneous GNSS and NTN NB-IoT/eMTC operation is not used in the device</w:t>
      </w:r>
    </w:p>
    <w:p w14:paraId="6CC675E9" w14:textId="77777777" w:rsidR="00D26BA9" w:rsidRPr="000F73FB" w:rsidRDefault="00D26BA9" w:rsidP="00D26BA9">
      <w:pPr>
        <w:pStyle w:val="BodyText"/>
        <w:numPr>
          <w:ilvl w:val="0"/>
          <w:numId w:val="30"/>
        </w:numPr>
        <w:rPr>
          <w:i/>
          <w:lang w:eastAsia="zh-TW"/>
        </w:rPr>
      </w:pPr>
      <w:r w:rsidRPr="000F73FB">
        <w:rPr>
          <w:i/>
          <w:lang w:eastAsia="zh-TW"/>
        </w:rPr>
        <w:t>Re-use  legacy paging procedure with adequate configuration of paging timer for mobile-terminated calls</w:t>
      </w:r>
    </w:p>
    <w:p w14:paraId="14A65A64" w14:textId="77777777" w:rsidR="00D26BA9" w:rsidRDefault="00D26BA9" w:rsidP="00D26BA9">
      <w:pPr>
        <w:pStyle w:val="BodyText"/>
        <w:numPr>
          <w:ilvl w:val="0"/>
          <w:numId w:val="30"/>
        </w:numPr>
        <w:rPr>
          <w:i/>
          <w:lang w:eastAsia="zh-TW"/>
        </w:rPr>
      </w:pPr>
      <w:r>
        <w:rPr>
          <w:i/>
          <w:lang w:eastAsia="zh-TW"/>
        </w:rPr>
        <w:t xml:space="preserve">For idle UE, </w:t>
      </w:r>
      <w:r w:rsidRPr="000F73FB">
        <w:rPr>
          <w:i/>
          <w:lang w:eastAsia="zh-TW"/>
        </w:rPr>
        <w:t>GNSS measurement for</w:t>
      </w:r>
      <w:r>
        <w:rPr>
          <w:i/>
          <w:lang w:eastAsia="zh-TW"/>
        </w:rPr>
        <w:t xml:space="preserve"> position fix can be done in</w:t>
      </w:r>
      <w:r w:rsidRPr="000F73FB">
        <w:rPr>
          <w:i/>
          <w:lang w:eastAsia="zh-TW"/>
        </w:rPr>
        <w:t xml:space="preserve"> idle DRX / eDRX / PSM </w:t>
      </w:r>
      <w:r>
        <w:rPr>
          <w:i/>
          <w:lang w:eastAsia="zh-TW"/>
        </w:rPr>
        <w:t xml:space="preserve">with a GNSS TTFF with hot start or warm start </w:t>
      </w:r>
      <w:r w:rsidRPr="000F73FB">
        <w:rPr>
          <w:i/>
          <w:lang w:eastAsia="zh-TW"/>
        </w:rPr>
        <w:t>before moving to connected for mobile-originated calls</w:t>
      </w:r>
    </w:p>
    <w:p w14:paraId="4CE673C9" w14:textId="77777777" w:rsidR="00D26BA9" w:rsidRPr="000F73FB" w:rsidRDefault="00D26BA9" w:rsidP="00D26BA9">
      <w:pPr>
        <w:pStyle w:val="BodyText"/>
        <w:numPr>
          <w:ilvl w:val="0"/>
          <w:numId w:val="30"/>
        </w:numPr>
        <w:rPr>
          <w:i/>
          <w:lang w:eastAsia="zh-TW"/>
        </w:rPr>
      </w:pPr>
      <w:r>
        <w:rPr>
          <w:i/>
          <w:lang w:eastAsia="zh-TW"/>
        </w:rPr>
        <w:t xml:space="preserve">For connected UE, </w:t>
      </w:r>
      <w:r w:rsidRPr="00C450D1">
        <w:rPr>
          <w:i/>
          <w:lang w:eastAsia="zh-TW"/>
        </w:rPr>
        <w:t xml:space="preserve">GNSS measurement for position fix can be done </w:t>
      </w:r>
      <w:r>
        <w:rPr>
          <w:i/>
          <w:lang w:eastAsia="zh-TW"/>
        </w:rPr>
        <w:t xml:space="preserve">in connected </w:t>
      </w:r>
      <w:r w:rsidRPr="00C450D1">
        <w:rPr>
          <w:i/>
          <w:lang w:eastAsia="zh-TW"/>
        </w:rPr>
        <w:t xml:space="preserve">DRX </w:t>
      </w:r>
      <w:r>
        <w:rPr>
          <w:i/>
          <w:lang w:eastAsia="zh-TW"/>
        </w:rPr>
        <w:t>/ eDRX with a GNSS TTFF with hot start.</w:t>
      </w:r>
    </w:p>
    <w:p w14:paraId="61BA5982" w14:textId="77777777" w:rsidR="00C450D1" w:rsidRPr="000F73FB" w:rsidRDefault="00C450D1" w:rsidP="00C450D1">
      <w:pPr>
        <w:pStyle w:val="BodyText"/>
        <w:rPr>
          <w:i/>
          <w:lang w:eastAsia="zh-TW"/>
        </w:rPr>
      </w:pPr>
      <w:r w:rsidRPr="000F73FB">
        <w:rPr>
          <w:b/>
          <w:i/>
          <w:lang w:eastAsia="zh-TW"/>
        </w:rPr>
        <w:t>Observation 5</w:t>
      </w:r>
      <w:r w:rsidRPr="000F73FB">
        <w:rPr>
          <w:i/>
          <w:lang w:eastAsia="zh-TW"/>
        </w:rPr>
        <w:t>:  A UE may only need a new GNSS position solely for UE pre-compensation for UL synchronization in corner case scenarios where (i) it is not fixed; (ii) reporting of the GNSS position is not needed by application layer.</w:t>
      </w:r>
    </w:p>
    <w:p w14:paraId="4508B1B5" w14:textId="77777777" w:rsidR="00C450D1" w:rsidRDefault="00C450D1" w:rsidP="00C450D1">
      <w:pPr>
        <w:pStyle w:val="BodyText"/>
        <w:rPr>
          <w:i/>
          <w:lang w:eastAsia="zh-TW"/>
        </w:rPr>
      </w:pPr>
      <w:r w:rsidRPr="00036A8C">
        <w:rPr>
          <w:b/>
          <w:i/>
          <w:lang w:eastAsia="zh-TW"/>
        </w:rPr>
        <w:t>Proposal 4</w:t>
      </w:r>
      <w:r w:rsidRPr="00036A8C">
        <w:rPr>
          <w:i/>
          <w:lang w:eastAsia="zh-TW"/>
        </w:rPr>
        <w:t xml:space="preserve">: </w:t>
      </w:r>
      <w:r>
        <w:rPr>
          <w:i/>
          <w:lang w:eastAsia="zh-TW"/>
        </w:rPr>
        <w:t xml:space="preserve">It is up to UE implementation when to switch on its GNSS module to acquire its position when a new position fix is needed during </w:t>
      </w:r>
      <w:r w:rsidRPr="000F73FB">
        <w:rPr>
          <w:i/>
          <w:lang w:eastAsia="zh-TW"/>
        </w:rPr>
        <w:t xml:space="preserve">idle DRX / eDRX / PSM before moving to connected </w:t>
      </w:r>
      <w:r>
        <w:rPr>
          <w:i/>
          <w:lang w:eastAsia="zh-TW"/>
        </w:rPr>
        <w:t>for mobile-terminated</w:t>
      </w:r>
      <w:r w:rsidRPr="000F73FB">
        <w:rPr>
          <w:i/>
          <w:lang w:eastAsia="zh-TW"/>
        </w:rPr>
        <w:t xml:space="preserve"> calls</w:t>
      </w:r>
    </w:p>
    <w:p w14:paraId="799652A7" w14:textId="77777777" w:rsidR="00C450D1" w:rsidRDefault="00C450D1" w:rsidP="00C450D1">
      <w:pPr>
        <w:pStyle w:val="BodyText"/>
        <w:rPr>
          <w:i/>
          <w:lang w:eastAsia="zh-TW"/>
        </w:rPr>
      </w:pPr>
      <w:r w:rsidRPr="00036A8C">
        <w:rPr>
          <w:b/>
          <w:i/>
          <w:lang w:eastAsia="zh-TW"/>
        </w:rPr>
        <w:t xml:space="preserve">Proposal </w:t>
      </w:r>
      <w:r>
        <w:rPr>
          <w:b/>
          <w:i/>
          <w:lang w:eastAsia="zh-TW"/>
        </w:rPr>
        <w:t>5</w:t>
      </w:r>
      <w:r w:rsidRPr="00036A8C">
        <w:rPr>
          <w:i/>
          <w:lang w:eastAsia="zh-TW"/>
        </w:rPr>
        <w:t xml:space="preserve">: </w:t>
      </w:r>
      <w:r>
        <w:rPr>
          <w:i/>
          <w:lang w:eastAsia="zh-TW"/>
        </w:rPr>
        <w:t xml:space="preserve">It is up to UE implementation when to switch on its GNSS module to acquire its position when a new position fix is needed during </w:t>
      </w:r>
      <w:r w:rsidRPr="000F73FB">
        <w:rPr>
          <w:i/>
          <w:lang w:eastAsia="zh-TW"/>
        </w:rPr>
        <w:t xml:space="preserve">idle DRX / eDRX / PSM before moving to connected </w:t>
      </w:r>
      <w:r>
        <w:rPr>
          <w:i/>
          <w:lang w:eastAsia="zh-TW"/>
        </w:rPr>
        <w:t>for mobile-originated</w:t>
      </w:r>
      <w:r w:rsidRPr="000F73FB">
        <w:rPr>
          <w:i/>
          <w:lang w:eastAsia="zh-TW"/>
        </w:rPr>
        <w:t xml:space="preserve"> calls</w:t>
      </w:r>
    </w:p>
    <w:p w14:paraId="4A5BF998" w14:textId="321B3EB1" w:rsidR="00936DF9" w:rsidRPr="00652CF3" w:rsidRDefault="00936DF9" w:rsidP="00936DF9">
      <w:pPr>
        <w:pStyle w:val="BodyText"/>
        <w:rPr>
          <w:i/>
          <w:lang w:eastAsia="zh-TW"/>
        </w:rPr>
      </w:pPr>
      <w:r w:rsidRPr="00652CF3">
        <w:rPr>
          <w:b/>
          <w:i/>
          <w:lang w:eastAsia="zh-TW"/>
        </w:rPr>
        <w:t xml:space="preserve">Observation </w:t>
      </w:r>
      <w:r w:rsidR="000F73FB">
        <w:rPr>
          <w:b/>
          <w:i/>
          <w:lang w:eastAsia="zh-TW"/>
        </w:rPr>
        <w:t>6</w:t>
      </w:r>
      <w:r w:rsidRPr="00652CF3">
        <w:rPr>
          <w:i/>
          <w:lang w:eastAsia="zh-TW"/>
        </w:rPr>
        <w:t xml:space="preserve">: </w:t>
      </w:r>
      <w:r>
        <w:rPr>
          <w:i/>
          <w:lang w:eastAsia="zh-TW"/>
        </w:rPr>
        <w:t>For battery life analysis, h</w:t>
      </w:r>
      <w:r w:rsidRPr="00652CF3">
        <w:rPr>
          <w:i/>
          <w:lang w:eastAsia="zh-TW"/>
        </w:rPr>
        <w:t>ot start should be assumption if GNS</w:t>
      </w:r>
      <w:r>
        <w:rPr>
          <w:i/>
          <w:lang w:eastAsia="zh-TW"/>
        </w:rPr>
        <w:t xml:space="preserve">S module is used within 4 hours; warm start should be assumption </w:t>
      </w:r>
      <w:r w:rsidRPr="00652CF3">
        <w:rPr>
          <w:i/>
          <w:lang w:eastAsia="zh-TW"/>
        </w:rPr>
        <w:t>if GNS</w:t>
      </w:r>
      <w:r>
        <w:rPr>
          <w:i/>
          <w:lang w:eastAsia="zh-TW"/>
        </w:rPr>
        <w:t xml:space="preserve">S module is used less that once every 4 hours or longer. </w:t>
      </w:r>
      <w:r w:rsidRPr="00652CF3">
        <w:rPr>
          <w:i/>
          <w:lang w:eastAsia="zh-TW"/>
        </w:rPr>
        <w:t xml:space="preserve">       </w:t>
      </w:r>
    </w:p>
    <w:p w14:paraId="70A0559F" w14:textId="04292304" w:rsidR="00FA1A47" w:rsidRDefault="00FA1A47" w:rsidP="00FA1A47">
      <w:pPr>
        <w:spacing w:after="0"/>
        <w:jc w:val="both"/>
        <w:rPr>
          <w:i/>
          <w:szCs w:val="22"/>
        </w:rPr>
      </w:pPr>
      <w:r w:rsidRPr="00CB0CB9">
        <w:rPr>
          <w:b/>
          <w:i/>
          <w:szCs w:val="22"/>
        </w:rPr>
        <w:t xml:space="preserve">Observation </w:t>
      </w:r>
      <w:r w:rsidR="000F73FB">
        <w:rPr>
          <w:b/>
          <w:i/>
          <w:szCs w:val="22"/>
        </w:rPr>
        <w:t>7</w:t>
      </w:r>
      <w:r w:rsidRPr="00CB0CB9">
        <w:rPr>
          <w:i/>
          <w:szCs w:val="22"/>
        </w:rPr>
        <w:t xml:space="preserve">: </w:t>
      </w:r>
      <w:r>
        <w:rPr>
          <w:i/>
          <w:szCs w:val="22"/>
        </w:rPr>
        <w:t xml:space="preserve">The </w:t>
      </w:r>
      <w:r w:rsidRPr="00CB0CB9">
        <w:rPr>
          <w:i/>
          <w:szCs w:val="22"/>
        </w:rPr>
        <w:t xml:space="preserve">UE </w:t>
      </w:r>
      <w:r>
        <w:rPr>
          <w:i/>
          <w:szCs w:val="22"/>
        </w:rPr>
        <w:t xml:space="preserve">only needs to </w:t>
      </w:r>
      <w:r w:rsidRPr="00CB0CB9">
        <w:rPr>
          <w:i/>
          <w:szCs w:val="22"/>
        </w:rPr>
        <w:t xml:space="preserve">acquire SIB1 </w:t>
      </w:r>
      <w:r>
        <w:rPr>
          <w:i/>
          <w:szCs w:val="22"/>
        </w:rPr>
        <w:t xml:space="preserve">once within System Information update periodicity </w:t>
      </w:r>
      <w:r w:rsidRPr="00CB0CB9">
        <w:rPr>
          <w:i/>
          <w:szCs w:val="22"/>
        </w:rPr>
        <w:t>to know the scheduling of NTN-specific SIB carrying the serving satellite ephemeris position and velocity state vector.</w:t>
      </w:r>
      <w:r>
        <w:rPr>
          <w:i/>
          <w:szCs w:val="22"/>
        </w:rPr>
        <w:t xml:space="preserve"> </w:t>
      </w:r>
    </w:p>
    <w:p w14:paraId="58AE4F48" w14:textId="77777777" w:rsidR="00B15640" w:rsidRDefault="00B15640" w:rsidP="00B15640">
      <w:pPr>
        <w:pStyle w:val="BodyText"/>
        <w:rPr>
          <w:b/>
          <w:i/>
          <w:lang w:eastAsia="zh-TW"/>
        </w:rPr>
      </w:pPr>
    </w:p>
    <w:p w14:paraId="0A791C14" w14:textId="29288ADC" w:rsidR="004068F7" w:rsidRPr="004068F7" w:rsidRDefault="004068F7" w:rsidP="004068F7">
      <w:pPr>
        <w:spacing w:after="0"/>
        <w:jc w:val="both"/>
        <w:rPr>
          <w:i/>
          <w:szCs w:val="22"/>
        </w:rPr>
      </w:pPr>
      <w:r w:rsidRPr="004068F7">
        <w:rPr>
          <w:b/>
          <w:i/>
          <w:szCs w:val="22"/>
        </w:rPr>
        <w:t xml:space="preserve">Proposal </w:t>
      </w:r>
      <w:r w:rsidR="000F73FB">
        <w:rPr>
          <w:b/>
          <w:i/>
          <w:szCs w:val="22"/>
        </w:rPr>
        <w:t>6</w:t>
      </w:r>
      <w:r w:rsidRPr="004068F7">
        <w:rPr>
          <w:i/>
          <w:szCs w:val="22"/>
        </w:rPr>
        <w:t>: To avoid RACH congestion, NTN SIB carrying the ephemeris for the UE prediction and pre-compensation of satellite delay and Doppler shift is broadcast with a low periodicity – e.g. 1 second</w:t>
      </w:r>
      <w:r>
        <w:rPr>
          <w:i/>
          <w:szCs w:val="22"/>
        </w:rPr>
        <w:t>.</w:t>
      </w:r>
    </w:p>
    <w:p w14:paraId="64256AA5" w14:textId="77777777" w:rsidR="004068F7" w:rsidRDefault="004068F7" w:rsidP="00B15640">
      <w:pPr>
        <w:pStyle w:val="BodyText"/>
        <w:rPr>
          <w:b/>
          <w:i/>
          <w:lang w:eastAsia="zh-TW"/>
        </w:rPr>
      </w:pPr>
    </w:p>
    <w:p w14:paraId="222D15EA" w14:textId="06CC057F" w:rsidR="00B15640" w:rsidRPr="00652CF3" w:rsidRDefault="00B15640" w:rsidP="00B15640">
      <w:pPr>
        <w:pStyle w:val="BodyText"/>
        <w:rPr>
          <w:i/>
          <w:lang w:eastAsia="zh-TW"/>
        </w:rPr>
      </w:pPr>
      <w:r w:rsidRPr="00652CF3">
        <w:rPr>
          <w:b/>
          <w:i/>
          <w:lang w:eastAsia="zh-TW"/>
        </w:rPr>
        <w:t xml:space="preserve">Observation </w:t>
      </w:r>
      <w:r w:rsidR="000F73FB">
        <w:rPr>
          <w:b/>
          <w:i/>
          <w:lang w:eastAsia="zh-TW"/>
        </w:rPr>
        <w:t>8</w:t>
      </w:r>
      <w:r w:rsidRPr="00652CF3">
        <w:rPr>
          <w:i/>
          <w:lang w:eastAsia="zh-TW"/>
        </w:rPr>
        <w:t xml:space="preserve">: Evaluation using </w:t>
      </w:r>
      <w:r>
        <w:rPr>
          <w:i/>
          <w:lang w:eastAsia="zh-TW"/>
        </w:rPr>
        <w:t>t</w:t>
      </w:r>
      <w:r w:rsidRPr="00652CF3">
        <w:rPr>
          <w:i/>
          <w:lang w:eastAsia="zh-TW"/>
        </w:rPr>
        <w:t xml:space="preserve">he battery life impact of GNSS + NTN SIB reading </w:t>
      </w:r>
    </w:p>
    <w:p w14:paraId="36AE81CF" w14:textId="77777777" w:rsidR="00B15640" w:rsidRPr="00652CF3" w:rsidRDefault="00B15640" w:rsidP="00B15640">
      <w:pPr>
        <w:pStyle w:val="BodyText"/>
        <w:numPr>
          <w:ilvl w:val="0"/>
          <w:numId w:val="34"/>
        </w:numPr>
        <w:rPr>
          <w:i/>
          <w:lang w:eastAsia="zh-TW"/>
        </w:rPr>
      </w:pPr>
      <w:r w:rsidRPr="00652CF3">
        <w:rPr>
          <w:i/>
          <w:lang w:eastAsia="zh-TW"/>
        </w:rPr>
        <w:t>Smallest battery life reduction when battery life is small (i.e. in the order of 1 year)</w:t>
      </w:r>
    </w:p>
    <w:p w14:paraId="5FB6A6D5" w14:textId="77777777" w:rsidR="00B15640" w:rsidRPr="00652CF3" w:rsidRDefault="00B15640" w:rsidP="00B15640">
      <w:pPr>
        <w:pStyle w:val="BodyText"/>
        <w:numPr>
          <w:ilvl w:val="0"/>
          <w:numId w:val="34"/>
        </w:numPr>
        <w:rPr>
          <w:i/>
          <w:lang w:eastAsia="zh-TW"/>
        </w:rPr>
      </w:pPr>
      <w:r w:rsidRPr="00652CF3">
        <w:rPr>
          <w:i/>
          <w:lang w:eastAsia="zh-TW"/>
        </w:rPr>
        <w:t>Largest battery life reduction when battery life is long (i.e. in the order of 10 years)</w:t>
      </w:r>
    </w:p>
    <w:p w14:paraId="08D3E0D3" w14:textId="4CBF0EF9" w:rsidR="00B15640" w:rsidRPr="00B15640" w:rsidRDefault="00B15640" w:rsidP="00F23126">
      <w:pPr>
        <w:pStyle w:val="BodyText"/>
        <w:numPr>
          <w:ilvl w:val="0"/>
          <w:numId w:val="34"/>
        </w:numPr>
        <w:rPr>
          <w:i/>
          <w:lang w:eastAsia="zh-TW"/>
        </w:rPr>
      </w:pPr>
      <w:r w:rsidRPr="00652CF3">
        <w:rPr>
          <w:i/>
          <w:lang w:eastAsia="zh-TW"/>
        </w:rPr>
        <w:lastRenderedPageBreak/>
        <w:t>Battery life impact of NTN SIB Reading has max reduction of 1.61%</w:t>
      </w:r>
    </w:p>
    <w:p w14:paraId="6CA38340" w14:textId="5B907D3E" w:rsidR="00B15640" w:rsidRDefault="00B15640" w:rsidP="00B15640">
      <w:pPr>
        <w:rPr>
          <w:i/>
          <w:lang w:val="en-US" w:eastAsia="zh-CN"/>
        </w:rPr>
      </w:pPr>
      <w:r>
        <w:rPr>
          <w:b/>
          <w:i/>
          <w:lang w:val="en-US" w:eastAsia="zh-CN"/>
        </w:rPr>
        <w:t xml:space="preserve">Observation </w:t>
      </w:r>
      <w:r w:rsidR="000F73FB">
        <w:rPr>
          <w:b/>
          <w:i/>
          <w:lang w:val="en-US" w:eastAsia="zh-CN"/>
        </w:rPr>
        <w:t>9</w:t>
      </w:r>
      <w:r w:rsidRPr="00EE4A6F">
        <w:rPr>
          <w:i/>
          <w:lang w:val="en-US" w:eastAsia="zh-CN"/>
        </w:rPr>
        <w:t xml:space="preserve">: </w:t>
      </w:r>
      <w:r>
        <w:rPr>
          <w:i/>
          <w:lang w:val="en-US" w:eastAsia="zh-CN"/>
        </w:rPr>
        <w:t xml:space="preserve">A </w:t>
      </w:r>
      <w:r w:rsidRPr="00EE4A6F">
        <w:rPr>
          <w:i/>
          <w:lang w:val="en-US" w:eastAsia="zh-CN"/>
        </w:rPr>
        <w:t xml:space="preserve">larger beam diameter size and </w:t>
      </w:r>
      <w:r>
        <w:rPr>
          <w:i/>
          <w:lang w:val="en-US" w:eastAsia="zh-CN"/>
        </w:rPr>
        <w:t xml:space="preserve">crystal accuracy </w:t>
      </w:r>
      <w:r w:rsidRPr="00EE4A6F">
        <w:rPr>
          <w:i/>
          <w:lang w:val="en-US" w:eastAsia="zh-CN"/>
        </w:rPr>
        <w:t>of up to ±20 ppm</w:t>
      </w:r>
      <w:r>
        <w:rPr>
          <w:i/>
          <w:lang w:val="en-US" w:eastAsia="zh-CN"/>
        </w:rPr>
        <w:t xml:space="preserve"> may benefit from </w:t>
      </w:r>
      <w:r w:rsidRPr="00EE4A6F">
        <w:rPr>
          <w:i/>
          <w:lang w:val="en-US" w:eastAsia="zh-CN"/>
        </w:rPr>
        <w:t xml:space="preserve">a new Channel Raster of 200 kHz for NB-IoT and eMTC to support DL synchronization for LEO. </w:t>
      </w:r>
    </w:p>
    <w:p w14:paraId="57EF1F64" w14:textId="0FABF54A" w:rsidR="00B15640" w:rsidRDefault="00B15640" w:rsidP="00B15640">
      <w:pPr>
        <w:rPr>
          <w:i/>
          <w:lang w:val="en-US" w:eastAsia="zh-CN"/>
        </w:rPr>
      </w:pPr>
      <w:r w:rsidRPr="00D57590">
        <w:rPr>
          <w:b/>
          <w:i/>
          <w:lang w:val="en-US" w:eastAsia="zh-CN"/>
        </w:rPr>
        <w:t xml:space="preserve">Observation </w:t>
      </w:r>
      <w:r w:rsidR="000F73FB">
        <w:rPr>
          <w:b/>
          <w:i/>
          <w:lang w:val="en-US" w:eastAsia="zh-CN"/>
        </w:rPr>
        <w:t>10</w:t>
      </w:r>
      <w:r w:rsidRPr="00D57590">
        <w:rPr>
          <w:i/>
          <w:lang w:val="en-US" w:eastAsia="zh-CN"/>
        </w:rPr>
        <w:t>: A larger beam diameter size and crystal accuracy of up to ±20 ppm may benefit from support of DL frequency broadcast as part of the NTN SIB to support DL synchronization for LEO.</w:t>
      </w:r>
    </w:p>
    <w:p w14:paraId="0B9650B2" w14:textId="77777777" w:rsidR="00B15640" w:rsidRDefault="00B15640" w:rsidP="00F23126">
      <w:pPr>
        <w:pStyle w:val="BodyText"/>
        <w:rPr>
          <w:i/>
          <w:lang w:eastAsia="zh-TW"/>
        </w:rPr>
      </w:pPr>
    </w:p>
    <w:p w14:paraId="00E0D572" w14:textId="54F3D5F2" w:rsidR="009776FC" w:rsidRDefault="00CE5317" w:rsidP="00CE5317">
      <w:pPr>
        <w:pStyle w:val="Heading1"/>
        <w:rPr>
          <w:lang w:val="en-US"/>
        </w:rPr>
      </w:pPr>
      <w:r>
        <w:rPr>
          <w:lang w:val="en-US"/>
        </w:rPr>
        <w:t>ANNEX A</w:t>
      </w:r>
    </w:p>
    <w:p w14:paraId="4C59F9DC" w14:textId="77777777" w:rsidR="00CE5317" w:rsidRPr="00CE5317" w:rsidRDefault="00CE5317" w:rsidP="00CE5317">
      <w:pPr>
        <w:spacing w:line="276" w:lineRule="auto"/>
        <w:rPr>
          <w:rFonts w:eastAsia="SimSun"/>
          <w:lang w:val="en-US"/>
        </w:rPr>
      </w:pPr>
      <w:r w:rsidRPr="00CE5317">
        <w:rPr>
          <w:rFonts w:eastAsia="SimSun"/>
          <w:lang w:val="en-US"/>
        </w:rPr>
        <w:t>Power parameters [TR 45.820, Section 5 and Section 7.2.4.5]</w:t>
      </w:r>
    </w:p>
    <w:p w14:paraId="32D338E6" w14:textId="77777777" w:rsidR="00CE5317" w:rsidRPr="00CE5317" w:rsidRDefault="00CE5317" w:rsidP="00CE5317">
      <w:pPr>
        <w:pStyle w:val="ListParagraph"/>
        <w:numPr>
          <w:ilvl w:val="0"/>
          <w:numId w:val="35"/>
        </w:numPr>
        <w:spacing w:line="276" w:lineRule="auto"/>
        <w:rPr>
          <w:rFonts w:eastAsia="SimSun"/>
          <w:lang w:val="en-US"/>
        </w:rPr>
      </w:pPr>
      <w:r w:rsidRPr="00CE5317">
        <w:rPr>
          <w:rFonts w:eastAsia="SimSun"/>
          <w:lang w:val="en-US"/>
        </w:rPr>
        <w:t>A 5 Wh battery capacity</w:t>
      </w:r>
    </w:p>
    <w:p w14:paraId="6C3AB06F" w14:textId="77777777" w:rsidR="00CE5317" w:rsidRPr="00CE5317" w:rsidRDefault="00CE5317" w:rsidP="00CE5317">
      <w:pPr>
        <w:pStyle w:val="ListParagraph"/>
        <w:numPr>
          <w:ilvl w:val="0"/>
          <w:numId w:val="35"/>
        </w:numPr>
        <w:spacing w:line="276" w:lineRule="auto"/>
        <w:rPr>
          <w:rFonts w:eastAsia="SimSun"/>
          <w:lang w:val="en-US"/>
        </w:rPr>
      </w:pPr>
      <w:r w:rsidRPr="00CE5317">
        <w:rPr>
          <w:rFonts w:eastAsia="SimSun"/>
          <w:lang w:val="en-US"/>
        </w:rPr>
        <w:t>Negligible battery drain impact on battery life assumed</w:t>
      </w:r>
    </w:p>
    <w:p w14:paraId="228F8D35" w14:textId="77777777" w:rsidR="00CE5317" w:rsidRPr="00CE5317" w:rsidRDefault="00CE5317" w:rsidP="00CE5317">
      <w:pPr>
        <w:spacing w:line="276" w:lineRule="auto"/>
        <w:rPr>
          <w:rFonts w:eastAsia="SimSun"/>
          <w:lang w:val="en-US"/>
        </w:rPr>
      </w:pPr>
      <w:r w:rsidRPr="00CE5317">
        <w:rPr>
          <w:rFonts w:eastAsia="SimSun"/>
          <w:lang w:val="en-US"/>
        </w:rPr>
        <w:t>GNSS assumptions</w:t>
      </w:r>
    </w:p>
    <w:p w14:paraId="7828FFE5" w14:textId="77777777" w:rsidR="00CE5317" w:rsidRPr="00CE5317" w:rsidRDefault="00CE5317" w:rsidP="00CE5317">
      <w:pPr>
        <w:pStyle w:val="ListParagraph"/>
        <w:numPr>
          <w:ilvl w:val="0"/>
          <w:numId w:val="36"/>
        </w:numPr>
        <w:spacing w:line="276" w:lineRule="auto"/>
        <w:rPr>
          <w:rFonts w:eastAsia="SimSun"/>
          <w:lang w:val="en-US"/>
        </w:rPr>
      </w:pPr>
      <w:r w:rsidRPr="00CE5317">
        <w:rPr>
          <w:rFonts w:eastAsia="SimSun"/>
          <w:lang w:val="en-US"/>
        </w:rPr>
        <w:t xml:space="preserve">GNSS Power consumption: </w:t>
      </w:r>
    </w:p>
    <w:p w14:paraId="57EDE5A2" w14:textId="5393A834" w:rsidR="00CE5317" w:rsidRPr="00CE5317" w:rsidRDefault="00CE5317" w:rsidP="00CE5317">
      <w:pPr>
        <w:pStyle w:val="ListParagraph"/>
        <w:numPr>
          <w:ilvl w:val="1"/>
          <w:numId w:val="36"/>
        </w:numPr>
        <w:spacing w:line="276" w:lineRule="auto"/>
        <w:rPr>
          <w:rFonts w:eastAsia="SimSun"/>
          <w:lang w:val="en-US"/>
        </w:rPr>
      </w:pPr>
      <w:r w:rsidRPr="00CE5317">
        <w:rPr>
          <w:rFonts w:eastAsia="SimSun"/>
          <w:lang w:val="en-US"/>
        </w:rPr>
        <w:t xml:space="preserve">Integrated: 37 mW for acquisition; 27 mW for tracking </w:t>
      </w:r>
      <w:r>
        <w:rPr>
          <w:rFonts w:eastAsia="SimSun"/>
          <w:lang w:val="en-US"/>
        </w:rPr>
        <w:t>[5]</w:t>
      </w:r>
    </w:p>
    <w:p w14:paraId="5C8F51FD" w14:textId="62A8BC63" w:rsidR="00CE5317" w:rsidRPr="00CE5317" w:rsidRDefault="00CE5317" w:rsidP="00CE5317">
      <w:pPr>
        <w:pStyle w:val="ListParagraph"/>
        <w:numPr>
          <w:ilvl w:val="1"/>
          <w:numId w:val="36"/>
        </w:numPr>
        <w:spacing w:line="276" w:lineRule="auto"/>
        <w:rPr>
          <w:rFonts w:eastAsia="SimSun"/>
          <w:lang w:val="en-US"/>
        </w:rPr>
      </w:pPr>
      <w:r w:rsidRPr="00CE5317">
        <w:rPr>
          <w:rFonts w:eastAsia="SimSun"/>
          <w:lang w:val="en-US"/>
        </w:rPr>
        <w:t xml:space="preserve">Module: 100 mW for acquisition; 88 mW for tracking (Queltec  L86) </w:t>
      </w:r>
      <w:r>
        <w:rPr>
          <w:rFonts w:eastAsia="SimSun"/>
          <w:lang w:val="en-US"/>
        </w:rPr>
        <w:t xml:space="preserve"> [6]</w:t>
      </w:r>
    </w:p>
    <w:p w14:paraId="01494476" w14:textId="77777777" w:rsidR="00CE5317" w:rsidRPr="00CE5317" w:rsidRDefault="00CE5317" w:rsidP="00CE5317">
      <w:pPr>
        <w:pStyle w:val="ListParagraph"/>
        <w:numPr>
          <w:ilvl w:val="0"/>
          <w:numId w:val="36"/>
        </w:numPr>
        <w:spacing w:line="276" w:lineRule="auto"/>
        <w:rPr>
          <w:rFonts w:eastAsia="SimSun"/>
          <w:lang w:val="en-US"/>
        </w:rPr>
      </w:pPr>
      <w:r w:rsidRPr="00CE5317">
        <w:rPr>
          <w:rFonts w:eastAsia="SimSun"/>
          <w:lang w:val="en-US"/>
        </w:rPr>
        <w:t xml:space="preserve">GNSS TTFF at most every 60 seconds – @120 km/h, UE position changes by ~1800 m or 240 Hz worst Doppler ≈±0.1ppm*Fc </w:t>
      </w:r>
    </w:p>
    <w:p w14:paraId="72D40568" w14:textId="77777777" w:rsidR="00CE5317" w:rsidRPr="00CE5317" w:rsidRDefault="00CE5317" w:rsidP="00CE5317">
      <w:pPr>
        <w:pStyle w:val="ListParagraph"/>
        <w:numPr>
          <w:ilvl w:val="1"/>
          <w:numId w:val="36"/>
        </w:numPr>
        <w:spacing w:line="276" w:lineRule="auto"/>
        <w:rPr>
          <w:rFonts w:eastAsia="SimSun"/>
          <w:lang w:val="en-US"/>
        </w:rPr>
      </w:pPr>
      <w:r w:rsidRPr="00CE5317">
        <w:rPr>
          <w:rFonts w:eastAsia="SimSun"/>
          <w:lang w:val="en-US"/>
        </w:rPr>
        <w:t>Hot start: 1s</w:t>
      </w:r>
    </w:p>
    <w:p w14:paraId="4AE05CDE" w14:textId="77777777" w:rsidR="00CE5317" w:rsidRPr="00CE5317" w:rsidRDefault="00CE5317" w:rsidP="00CE5317">
      <w:pPr>
        <w:pStyle w:val="ListParagraph"/>
        <w:numPr>
          <w:ilvl w:val="1"/>
          <w:numId w:val="36"/>
        </w:numPr>
        <w:spacing w:line="276" w:lineRule="auto"/>
        <w:rPr>
          <w:rFonts w:eastAsia="SimSun"/>
          <w:lang w:val="en-US"/>
        </w:rPr>
      </w:pPr>
      <w:r w:rsidRPr="00CE5317">
        <w:rPr>
          <w:rFonts w:eastAsia="SimSun"/>
          <w:lang w:val="en-US"/>
        </w:rPr>
        <w:t xml:space="preserve">Warm start: 5s  </w:t>
      </w:r>
    </w:p>
    <w:p w14:paraId="1C57A038" w14:textId="77777777" w:rsidR="00CE5317" w:rsidRPr="00CE5317" w:rsidRDefault="00CE5317" w:rsidP="00CE5317">
      <w:pPr>
        <w:spacing w:line="276" w:lineRule="auto"/>
        <w:rPr>
          <w:rFonts w:eastAsia="SimSun"/>
          <w:lang w:val="en-US"/>
        </w:rPr>
      </w:pPr>
      <w:r w:rsidRPr="00CE5317">
        <w:rPr>
          <w:rFonts w:eastAsia="SimSun"/>
          <w:lang w:val="en-US"/>
        </w:rPr>
        <w:t>NTN SIB Reading assumptions</w:t>
      </w:r>
    </w:p>
    <w:p w14:paraId="5B93ECE4" w14:textId="68AA4993" w:rsidR="00CE5317" w:rsidRPr="00CE5317" w:rsidRDefault="00CE5317" w:rsidP="00CE5317">
      <w:pPr>
        <w:pStyle w:val="ListParagraph"/>
        <w:numPr>
          <w:ilvl w:val="0"/>
          <w:numId w:val="37"/>
        </w:numPr>
        <w:spacing w:line="276" w:lineRule="auto"/>
        <w:rPr>
          <w:rFonts w:eastAsia="SimSun"/>
          <w:lang w:val="en-US"/>
        </w:rPr>
      </w:pPr>
      <w:r w:rsidRPr="00CE5317">
        <w:rPr>
          <w:rFonts w:eastAsia="SimSun"/>
          <w:lang w:val="en-US"/>
        </w:rPr>
        <w:t>Satellite ephemeris read before prediction up to 60 seconds before UL transmission</w:t>
      </w:r>
    </w:p>
    <w:p w14:paraId="67D5864F" w14:textId="77777777" w:rsidR="00CE5317" w:rsidRDefault="00CE5317" w:rsidP="00CE5317">
      <w:pPr>
        <w:spacing w:line="276" w:lineRule="auto"/>
        <w:rPr>
          <w:rFonts w:eastAsia="SimSun"/>
          <w:lang w:val="en-US"/>
        </w:rPr>
      </w:pPr>
    </w:p>
    <w:p w14:paraId="7E501893" w14:textId="649A42EC" w:rsidR="00CE5317" w:rsidRDefault="00CE5317" w:rsidP="00CE5317">
      <w:pPr>
        <w:spacing w:line="276" w:lineRule="auto"/>
        <w:rPr>
          <w:rFonts w:eastAsia="SimSun"/>
          <w:lang w:val="en-US"/>
        </w:rPr>
      </w:pPr>
      <w:r w:rsidRPr="00CE5317">
        <w:rPr>
          <w:rFonts w:eastAsia="SimSun"/>
          <w:noProof/>
          <w:lang w:val="en-US"/>
        </w:rPr>
        <mc:AlternateContent>
          <mc:Choice Requires="wps">
            <w:drawing>
              <wp:anchor distT="45720" distB="45720" distL="114300" distR="114300" simplePos="0" relativeHeight="251661312" behindDoc="0" locked="0" layoutInCell="1" allowOverlap="1" wp14:anchorId="0D06383F" wp14:editId="49F5AC62">
                <wp:simplePos x="0" y="0"/>
                <wp:positionH relativeFrom="column">
                  <wp:posOffset>1008380</wp:posOffset>
                </wp:positionH>
                <wp:positionV relativeFrom="paragraph">
                  <wp:posOffset>1270</wp:posOffset>
                </wp:positionV>
                <wp:extent cx="4994275" cy="2446655"/>
                <wp:effectExtent l="0" t="0" r="15875" b="1079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4275" cy="2446655"/>
                        </a:xfrm>
                        <a:prstGeom prst="rect">
                          <a:avLst/>
                        </a:prstGeom>
                        <a:solidFill>
                          <a:srgbClr val="FFFFFF"/>
                        </a:solidFill>
                        <a:ln w="9525">
                          <a:solidFill>
                            <a:srgbClr val="000000"/>
                          </a:solidFill>
                          <a:miter lim="800000"/>
                          <a:headEnd/>
                          <a:tailEnd/>
                        </a:ln>
                      </wps:spPr>
                      <wps:txbx>
                        <w:txbxContent>
                          <w:p w14:paraId="66870366" w14:textId="1889E495" w:rsidR="00CE5317" w:rsidRDefault="00CE5317">
                            <w:r>
                              <w:rPr>
                                <w:noProof/>
                                <w:lang w:val="en-US"/>
                              </w:rPr>
                              <w:drawing>
                                <wp:inline distT="0" distB="0" distL="0" distR="0" wp14:anchorId="05781F43" wp14:editId="5E14CF47">
                                  <wp:extent cx="4864355" cy="2383783"/>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9"/>
                                          <a:stretch>
                                            <a:fillRect/>
                                          </a:stretch>
                                        </pic:blipFill>
                                        <pic:spPr>
                                          <a:xfrm>
                                            <a:off x="0" y="0"/>
                                            <a:ext cx="4885801" cy="2394293"/>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06383F" id="_x0000_s1028" type="#_x0000_t202" style="position:absolute;margin-left:79.4pt;margin-top:.1pt;width:393.25pt;height:192.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">
                <v:textbox>
                  <w:txbxContent>
                    <w:p w14:paraId="66870366" w14:textId="1889E495" w:rsidR="00CE5317" w:rsidRDefault="00CE5317">
                      <w:r>
                        <w:rPr>
                          <w:noProof/>
                          <w:lang w:val="en-US"/>
                        </w:rPr>
                        <w:drawing>
                          <wp:inline distT="0" distB="0" distL="0" distR="0" wp14:anchorId="05781F43" wp14:editId="5E14CF47">
                            <wp:extent cx="4864355" cy="2383783"/>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0"/>
                                    <a:stretch>
                                      <a:fillRect/>
                                    </a:stretch>
                                  </pic:blipFill>
                                  <pic:spPr>
                                    <a:xfrm>
                                      <a:off x="0" y="0"/>
                                      <a:ext cx="4885801" cy="2394293"/>
                                    </a:xfrm>
                                    <a:prstGeom prst="rect">
                                      <a:avLst/>
                                    </a:prstGeom>
                                  </pic:spPr>
                                </pic:pic>
                              </a:graphicData>
                            </a:graphic>
                          </wp:inline>
                        </w:drawing>
                      </w:r>
                    </w:p>
                  </w:txbxContent>
                </v:textbox>
                <w10:wrap type="square"/>
              </v:shape>
            </w:pict>
          </mc:Fallback>
        </mc:AlternateContent>
      </w:r>
    </w:p>
    <w:p w14:paraId="6C07F4CF" w14:textId="77777777" w:rsidR="00CE5317" w:rsidRDefault="00CE5317" w:rsidP="007279AC">
      <w:pPr>
        <w:spacing w:line="276" w:lineRule="auto"/>
        <w:rPr>
          <w:rFonts w:eastAsia="SimSun"/>
          <w:lang w:val="en-US"/>
        </w:rPr>
      </w:pPr>
    </w:p>
    <w:p w14:paraId="08479699" w14:textId="77777777" w:rsidR="00CE5317" w:rsidRDefault="00CE5317" w:rsidP="007279AC">
      <w:pPr>
        <w:spacing w:line="276" w:lineRule="auto"/>
        <w:rPr>
          <w:rFonts w:eastAsia="SimSun"/>
          <w:lang w:val="en-US"/>
        </w:rPr>
      </w:pPr>
    </w:p>
    <w:p w14:paraId="29638D11" w14:textId="77777777" w:rsidR="00CE5317" w:rsidRDefault="00CE5317" w:rsidP="007279AC">
      <w:pPr>
        <w:spacing w:line="276" w:lineRule="auto"/>
        <w:rPr>
          <w:rFonts w:eastAsia="SimSun"/>
          <w:lang w:val="en-US"/>
        </w:rPr>
      </w:pPr>
    </w:p>
    <w:p w14:paraId="5472D08F" w14:textId="77777777" w:rsidR="00CE5317" w:rsidRDefault="00CE5317" w:rsidP="007279AC">
      <w:pPr>
        <w:spacing w:line="276" w:lineRule="auto"/>
        <w:rPr>
          <w:rFonts w:eastAsia="SimSun"/>
          <w:lang w:val="en-US"/>
        </w:rPr>
      </w:pPr>
    </w:p>
    <w:p w14:paraId="53B7ED84" w14:textId="77777777" w:rsidR="00CE5317" w:rsidRDefault="00CE5317" w:rsidP="007279AC">
      <w:pPr>
        <w:spacing w:line="276" w:lineRule="auto"/>
        <w:rPr>
          <w:rFonts w:eastAsia="SimSun"/>
          <w:lang w:val="en-US"/>
        </w:rPr>
      </w:pPr>
    </w:p>
    <w:p w14:paraId="521FCC8D" w14:textId="77777777" w:rsidR="00CE5317" w:rsidRDefault="00CE5317" w:rsidP="007279AC">
      <w:pPr>
        <w:spacing w:line="276" w:lineRule="auto"/>
        <w:rPr>
          <w:rFonts w:eastAsia="SimSun"/>
          <w:lang w:val="en-US"/>
        </w:rPr>
      </w:pPr>
    </w:p>
    <w:p w14:paraId="28F710C5" w14:textId="77777777" w:rsidR="00CE5317" w:rsidRDefault="00CE5317" w:rsidP="007279AC">
      <w:pPr>
        <w:spacing w:line="276" w:lineRule="auto"/>
        <w:rPr>
          <w:rFonts w:eastAsia="SimSun"/>
          <w:lang w:val="en-US"/>
        </w:rPr>
      </w:pPr>
    </w:p>
    <w:p w14:paraId="294B1D59" w14:textId="77777777" w:rsidR="00CE5317" w:rsidRDefault="00CE5317" w:rsidP="007279AC">
      <w:pPr>
        <w:spacing w:line="276" w:lineRule="auto"/>
        <w:rPr>
          <w:rFonts w:eastAsia="SimSun"/>
          <w:lang w:val="en-US"/>
        </w:rPr>
      </w:pPr>
    </w:p>
    <w:p w14:paraId="41B1B99F" w14:textId="77777777" w:rsidR="00CE5317" w:rsidRDefault="00CE5317" w:rsidP="007279AC">
      <w:pPr>
        <w:spacing w:line="276" w:lineRule="auto"/>
        <w:rPr>
          <w:rFonts w:eastAsia="SimSun"/>
          <w:lang w:val="en-US"/>
        </w:rPr>
      </w:pPr>
    </w:p>
    <w:p w14:paraId="5A2ADDE1" w14:textId="1D0CA9C9" w:rsidR="00CE5317" w:rsidRDefault="00CE5317" w:rsidP="007279AC">
      <w:pPr>
        <w:spacing w:line="276" w:lineRule="auto"/>
        <w:rPr>
          <w:rFonts w:eastAsia="SimSun"/>
          <w:lang w:val="en-US"/>
        </w:rPr>
      </w:pPr>
      <w:r>
        <w:rPr>
          <w:noProof/>
          <w:lang w:val="en-US"/>
        </w:rPr>
        <w:lastRenderedPageBreak/>
        <w:drawing>
          <wp:inline distT="0" distB="0" distL="0" distR="0" wp14:anchorId="09DA479C" wp14:editId="65D4826E">
            <wp:extent cx="3132734" cy="2669202"/>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21"/>
                    <a:stretch>
                      <a:fillRect/>
                    </a:stretch>
                  </pic:blipFill>
                  <pic:spPr>
                    <a:xfrm>
                      <a:off x="0" y="0"/>
                      <a:ext cx="3140629" cy="2675929"/>
                    </a:xfrm>
                    <a:prstGeom prst="rect">
                      <a:avLst/>
                    </a:prstGeom>
                  </pic:spPr>
                </pic:pic>
              </a:graphicData>
            </a:graphic>
          </wp:inline>
        </w:drawing>
      </w:r>
    </w:p>
    <w:p w14:paraId="70E2F5C7" w14:textId="0202795F" w:rsidR="00CE5317" w:rsidRDefault="00CE5317" w:rsidP="007279AC">
      <w:pPr>
        <w:spacing w:line="276" w:lineRule="auto"/>
        <w:rPr>
          <w:rFonts w:eastAsia="SimSun"/>
          <w:lang w:val="en-US"/>
        </w:rPr>
      </w:pPr>
      <w:r>
        <w:rPr>
          <w:noProof/>
          <w:lang w:val="en-US"/>
        </w:rPr>
        <w:drawing>
          <wp:inline distT="0" distB="0" distL="0" distR="0" wp14:anchorId="33F6EA29" wp14:editId="2B40214A">
            <wp:extent cx="3520175" cy="1262104"/>
            <wp:effectExtent l="0" t="0" r="444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2"/>
                    <a:stretch>
                      <a:fillRect/>
                    </a:stretch>
                  </pic:blipFill>
                  <pic:spPr>
                    <a:xfrm>
                      <a:off x="0" y="0"/>
                      <a:ext cx="3542277" cy="1270028"/>
                    </a:xfrm>
                    <a:prstGeom prst="rect">
                      <a:avLst/>
                    </a:prstGeom>
                  </pic:spPr>
                </pic:pic>
              </a:graphicData>
            </a:graphic>
          </wp:inline>
        </w:drawing>
      </w:r>
    </w:p>
    <w:p w14:paraId="2D06D115" w14:textId="68D95B8C" w:rsidR="00CE5317" w:rsidRDefault="00CE5317" w:rsidP="007279AC">
      <w:pPr>
        <w:spacing w:line="276" w:lineRule="auto"/>
        <w:rPr>
          <w:rFonts w:eastAsia="SimSun"/>
          <w:lang w:val="en-US"/>
        </w:rPr>
      </w:pPr>
      <w:r>
        <w:rPr>
          <w:noProof/>
          <w:lang w:val="en-US"/>
        </w:rPr>
        <w:drawing>
          <wp:inline distT="0" distB="0" distL="0" distR="0" wp14:anchorId="759A050A" wp14:editId="205ABF13">
            <wp:extent cx="2315070" cy="589114"/>
            <wp:effectExtent l="0" t="0" r="0" b="1905"/>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3"/>
                    <a:stretch>
                      <a:fillRect/>
                    </a:stretch>
                  </pic:blipFill>
                  <pic:spPr>
                    <a:xfrm>
                      <a:off x="0" y="0"/>
                      <a:ext cx="2351921" cy="598491"/>
                    </a:xfrm>
                    <a:prstGeom prst="rect">
                      <a:avLst/>
                    </a:prstGeom>
                  </pic:spPr>
                </pic:pic>
              </a:graphicData>
            </a:graphic>
          </wp:inline>
        </w:drawing>
      </w:r>
    </w:p>
    <w:p w14:paraId="204496B8" w14:textId="77777777" w:rsidR="00CE5317" w:rsidRDefault="00CE5317" w:rsidP="007279AC">
      <w:pPr>
        <w:spacing w:line="276" w:lineRule="auto"/>
        <w:rPr>
          <w:rFonts w:eastAsia="SimSun"/>
          <w:lang w:val="en-US"/>
        </w:rPr>
      </w:pPr>
    </w:p>
    <w:tbl>
      <w:tblPr>
        <w:tblW w:w="6969" w:type="dxa"/>
        <w:tblInd w:w="2" w:type="dxa"/>
        <w:tblLook w:val="04A0" w:firstRow="1" w:lastRow="0" w:firstColumn="1" w:lastColumn="0" w:noHBand="0" w:noVBand="1"/>
      </w:tblPr>
      <w:tblGrid>
        <w:gridCol w:w="1063"/>
        <w:gridCol w:w="1428"/>
        <w:gridCol w:w="1428"/>
        <w:gridCol w:w="1428"/>
        <w:gridCol w:w="1622"/>
      </w:tblGrid>
      <w:tr w:rsidR="00D57B75" w:rsidRPr="00D57B75" w14:paraId="1932ACB6" w14:textId="77777777" w:rsidTr="00D57B75">
        <w:trPr>
          <w:trHeight w:val="636"/>
        </w:trPr>
        <w:tc>
          <w:tcPr>
            <w:tcW w:w="1063" w:type="dxa"/>
            <w:tcBorders>
              <w:top w:val="nil"/>
              <w:left w:val="single" w:sz="8" w:space="0" w:color="auto"/>
              <w:bottom w:val="nil"/>
              <w:right w:val="single" w:sz="8" w:space="0" w:color="auto"/>
            </w:tcBorders>
            <w:shd w:val="clear" w:color="auto" w:fill="FFFFFF"/>
            <w:hideMark/>
          </w:tcPr>
          <w:p w14:paraId="2EFA5FE4" w14:textId="77777777" w:rsidR="00D57B75" w:rsidRPr="00D57B75" w:rsidRDefault="00D57B75" w:rsidP="00D57B75">
            <w:pPr>
              <w:spacing w:line="276" w:lineRule="auto"/>
              <w:rPr>
                <w:rFonts w:eastAsia="SimSun"/>
                <w:sz w:val="18"/>
                <w:lang w:val="en-US"/>
              </w:rPr>
            </w:pPr>
            <w:r w:rsidRPr="00D57B75">
              <w:rPr>
                <w:rFonts w:eastAsia="SimSun"/>
                <w:sz w:val="18"/>
                <w:lang w:val="en-US"/>
              </w:rPr>
              <w:t>Battery capacity</w:t>
            </w:r>
          </w:p>
        </w:tc>
        <w:tc>
          <w:tcPr>
            <w:tcW w:w="1428" w:type="dxa"/>
            <w:tcBorders>
              <w:top w:val="nil"/>
              <w:left w:val="nil"/>
              <w:bottom w:val="nil"/>
              <w:right w:val="single" w:sz="8" w:space="0" w:color="auto"/>
            </w:tcBorders>
            <w:shd w:val="clear" w:color="auto" w:fill="FFFFFF"/>
            <w:hideMark/>
          </w:tcPr>
          <w:p w14:paraId="563D77B5" w14:textId="77777777" w:rsidR="00D57B75" w:rsidRPr="00D57B75" w:rsidRDefault="00D57B75" w:rsidP="00D57B75">
            <w:pPr>
              <w:spacing w:line="276" w:lineRule="auto"/>
              <w:rPr>
                <w:rFonts w:eastAsia="SimSun"/>
                <w:sz w:val="18"/>
                <w:lang w:val="en-US"/>
              </w:rPr>
            </w:pPr>
            <w:r w:rsidRPr="00D57B75">
              <w:rPr>
                <w:rFonts w:eastAsia="SimSun"/>
                <w:sz w:val="18"/>
                <w:lang w:val="en-US"/>
              </w:rPr>
              <w:t>Battery power during Tx</w:t>
            </w:r>
          </w:p>
        </w:tc>
        <w:tc>
          <w:tcPr>
            <w:tcW w:w="1428" w:type="dxa"/>
            <w:tcBorders>
              <w:top w:val="nil"/>
              <w:left w:val="nil"/>
              <w:bottom w:val="nil"/>
              <w:right w:val="single" w:sz="8" w:space="0" w:color="auto"/>
            </w:tcBorders>
            <w:shd w:val="clear" w:color="auto" w:fill="FFFFFF"/>
            <w:hideMark/>
          </w:tcPr>
          <w:p w14:paraId="0F263858" w14:textId="77777777" w:rsidR="00D57B75" w:rsidRPr="00D57B75" w:rsidRDefault="00D57B75" w:rsidP="00D57B75">
            <w:pPr>
              <w:spacing w:line="276" w:lineRule="auto"/>
              <w:rPr>
                <w:rFonts w:eastAsia="SimSun"/>
                <w:sz w:val="18"/>
                <w:lang w:val="en-US"/>
              </w:rPr>
            </w:pPr>
            <w:r w:rsidRPr="00D57B75">
              <w:rPr>
                <w:rFonts w:eastAsia="SimSun"/>
                <w:sz w:val="18"/>
                <w:lang w:val="en-US"/>
              </w:rPr>
              <w:t>Battery power for Rx</w:t>
            </w:r>
          </w:p>
        </w:tc>
        <w:tc>
          <w:tcPr>
            <w:tcW w:w="1428" w:type="dxa"/>
            <w:tcBorders>
              <w:top w:val="nil"/>
              <w:left w:val="nil"/>
              <w:bottom w:val="nil"/>
              <w:right w:val="single" w:sz="8" w:space="0" w:color="auto"/>
            </w:tcBorders>
            <w:shd w:val="clear" w:color="auto" w:fill="FFFFFF"/>
            <w:hideMark/>
          </w:tcPr>
          <w:p w14:paraId="484C366D" w14:textId="77777777" w:rsidR="00D57B75" w:rsidRPr="00D57B75" w:rsidRDefault="00D57B75" w:rsidP="00D57B75">
            <w:pPr>
              <w:spacing w:line="276" w:lineRule="auto"/>
              <w:rPr>
                <w:rFonts w:eastAsia="SimSun"/>
                <w:sz w:val="18"/>
                <w:lang w:val="en-US"/>
              </w:rPr>
            </w:pPr>
            <w:r w:rsidRPr="00D57B75">
              <w:rPr>
                <w:rFonts w:eastAsia="SimSun"/>
                <w:sz w:val="18"/>
                <w:lang w:val="en-US"/>
              </w:rPr>
              <w:t>Battery power for idle</w:t>
            </w:r>
          </w:p>
        </w:tc>
        <w:tc>
          <w:tcPr>
            <w:tcW w:w="1622" w:type="dxa"/>
            <w:tcBorders>
              <w:top w:val="nil"/>
              <w:left w:val="nil"/>
              <w:bottom w:val="nil"/>
              <w:right w:val="single" w:sz="8" w:space="0" w:color="auto"/>
            </w:tcBorders>
            <w:shd w:val="clear" w:color="auto" w:fill="B8CCE4"/>
            <w:hideMark/>
          </w:tcPr>
          <w:p w14:paraId="2ED0BEC1" w14:textId="77777777" w:rsidR="00D57B75" w:rsidRPr="00D57B75" w:rsidRDefault="00D57B75" w:rsidP="00D57B75">
            <w:pPr>
              <w:spacing w:line="276" w:lineRule="auto"/>
              <w:rPr>
                <w:rFonts w:eastAsia="SimSun"/>
                <w:sz w:val="18"/>
                <w:lang w:val="en-US"/>
              </w:rPr>
            </w:pPr>
            <w:r w:rsidRPr="00D57B75">
              <w:rPr>
                <w:rFonts w:eastAsia="SimSun"/>
                <w:sz w:val="18"/>
                <w:lang w:val="en-US"/>
              </w:rPr>
              <w:t>Battery power when standby</w:t>
            </w:r>
          </w:p>
        </w:tc>
      </w:tr>
      <w:tr w:rsidR="00D57B75" w:rsidRPr="00D57B75" w14:paraId="3EBC9C8E" w14:textId="77777777" w:rsidTr="00D57B75">
        <w:trPr>
          <w:trHeight w:val="222"/>
        </w:trPr>
        <w:tc>
          <w:tcPr>
            <w:tcW w:w="1063" w:type="dxa"/>
            <w:tcBorders>
              <w:top w:val="nil"/>
              <w:left w:val="single" w:sz="8" w:space="0" w:color="auto"/>
              <w:bottom w:val="single" w:sz="8" w:space="0" w:color="auto"/>
              <w:right w:val="single" w:sz="8" w:space="0" w:color="auto"/>
            </w:tcBorders>
            <w:shd w:val="clear" w:color="auto" w:fill="FFFFFF"/>
            <w:hideMark/>
          </w:tcPr>
          <w:p w14:paraId="4818773E" w14:textId="77777777" w:rsidR="00D57B75" w:rsidRPr="00D57B75" w:rsidRDefault="00D57B75" w:rsidP="00D57B75">
            <w:pPr>
              <w:spacing w:line="276" w:lineRule="auto"/>
              <w:rPr>
                <w:rFonts w:eastAsia="SimSun"/>
                <w:sz w:val="18"/>
                <w:lang w:val="en-US"/>
              </w:rPr>
            </w:pPr>
            <w:r w:rsidRPr="00D57B75">
              <w:rPr>
                <w:rFonts w:eastAsia="SimSun"/>
                <w:sz w:val="18"/>
                <w:lang w:val="en-US"/>
              </w:rPr>
              <w:t>(Wh)</w:t>
            </w:r>
          </w:p>
        </w:tc>
        <w:tc>
          <w:tcPr>
            <w:tcW w:w="1428" w:type="dxa"/>
            <w:tcBorders>
              <w:top w:val="nil"/>
              <w:left w:val="nil"/>
              <w:bottom w:val="single" w:sz="8" w:space="0" w:color="auto"/>
              <w:right w:val="single" w:sz="8" w:space="0" w:color="auto"/>
            </w:tcBorders>
            <w:shd w:val="clear" w:color="auto" w:fill="FFFFFF"/>
            <w:hideMark/>
          </w:tcPr>
          <w:p w14:paraId="6DA3570B" w14:textId="77777777" w:rsidR="00D57B75" w:rsidRPr="00D57B75" w:rsidRDefault="00D57B75" w:rsidP="00D57B75">
            <w:pPr>
              <w:spacing w:line="276" w:lineRule="auto"/>
              <w:rPr>
                <w:rFonts w:eastAsia="SimSun"/>
                <w:sz w:val="18"/>
                <w:lang w:val="en-US"/>
              </w:rPr>
            </w:pPr>
            <w:r w:rsidRPr="00D57B75">
              <w:rPr>
                <w:rFonts w:eastAsia="SimSun"/>
                <w:sz w:val="18"/>
                <w:lang w:val="en-US"/>
              </w:rPr>
              <w:t>(mW)</w:t>
            </w:r>
          </w:p>
        </w:tc>
        <w:tc>
          <w:tcPr>
            <w:tcW w:w="1428" w:type="dxa"/>
            <w:tcBorders>
              <w:top w:val="nil"/>
              <w:left w:val="nil"/>
              <w:bottom w:val="single" w:sz="8" w:space="0" w:color="auto"/>
              <w:right w:val="single" w:sz="8" w:space="0" w:color="auto"/>
            </w:tcBorders>
            <w:shd w:val="clear" w:color="auto" w:fill="FFFFFF"/>
            <w:hideMark/>
          </w:tcPr>
          <w:p w14:paraId="2E4F32D0" w14:textId="77777777" w:rsidR="00D57B75" w:rsidRPr="00D57B75" w:rsidRDefault="00D57B75" w:rsidP="00D57B75">
            <w:pPr>
              <w:spacing w:line="276" w:lineRule="auto"/>
              <w:rPr>
                <w:rFonts w:eastAsia="SimSun"/>
                <w:sz w:val="18"/>
                <w:lang w:val="en-US"/>
              </w:rPr>
            </w:pPr>
            <w:r w:rsidRPr="00D57B75">
              <w:rPr>
                <w:rFonts w:eastAsia="SimSun"/>
                <w:sz w:val="18"/>
                <w:lang w:val="en-US"/>
              </w:rPr>
              <w:t>(mW)</w:t>
            </w:r>
          </w:p>
        </w:tc>
        <w:tc>
          <w:tcPr>
            <w:tcW w:w="1428" w:type="dxa"/>
            <w:tcBorders>
              <w:top w:val="nil"/>
              <w:left w:val="nil"/>
              <w:bottom w:val="single" w:sz="8" w:space="0" w:color="auto"/>
              <w:right w:val="single" w:sz="8" w:space="0" w:color="auto"/>
            </w:tcBorders>
            <w:shd w:val="clear" w:color="auto" w:fill="FFFFFF"/>
            <w:hideMark/>
          </w:tcPr>
          <w:p w14:paraId="2F5D2C1B" w14:textId="77777777" w:rsidR="00D57B75" w:rsidRPr="00D57B75" w:rsidRDefault="00D57B75" w:rsidP="00D57B75">
            <w:pPr>
              <w:spacing w:line="276" w:lineRule="auto"/>
              <w:rPr>
                <w:rFonts w:eastAsia="SimSun"/>
                <w:sz w:val="18"/>
                <w:lang w:val="en-US"/>
              </w:rPr>
            </w:pPr>
            <w:r w:rsidRPr="00D57B75">
              <w:rPr>
                <w:rFonts w:eastAsia="SimSun"/>
                <w:sz w:val="18"/>
                <w:lang w:val="en-US"/>
              </w:rPr>
              <w:t>(mW)</w:t>
            </w:r>
          </w:p>
        </w:tc>
        <w:tc>
          <w:tcPr>
            <w:tcW w:w="1622" w:type="dxa"/>
            <w:tcBorders>
              <w:top w:val="nil"/>
              <w:left w:val="nil"/>
              <w:bottom w:val="single" w:sz="8" w:space="0" w:color="auto"/>
              <w:right w:val="single" w:sz="8" w:space="0" w:color="auto"/>
            </w:tcBorders>
            <w:shd w:val="clear" w:color="auto" w:fill="B8CCE4"/>
            <w:hideMark/>
          </w:tcPr>
          <w:p w14:paraId="2471D9C8" w14:textId="77777777" w:rsidR="00D57B75" w:rsidRPr="00D57B75" w:rsidRDefault="00D57B75" w:rsidP="00D57B75">
            <w:pPr>
              <w:spacing w:line="276" w:lineRule="auto"/>
              <w:rPr>
                <w:rFonts w:eastAsia="SimSun"/>
                <w:sz w:val="18"/>
                <w:lang w:val="en-US"/>
              </w:rPr>
            </w:pPr>
            <w:r w:rsidRPr="00D57B75">
              <w:rPr>
                <w:rFonts w:eastAsia="SimSun"/>
                <w:sz w:val="18"/>
                <w:lang w:val="en-US"/>
              </w:rPr>
              <w:t>(mW)</w:t>
            </w:r>
          </w:p>
        </w:tc>
      </w:tr>
      <w:tr w:rsidR="00D57B75" w:rsidRPr="00D57B75" w14:paraId="7808D0E0" w14:textId="77777777" w:rsidTr="00D57B75">
        <w:trPr>
          <w:trHeight w:val="222"/>
        </w:trPr>
        <w:tc>
          <w:tcPr>
            <w:tcW w:w="1063" w:type="dxa"/>
            <w:tcBorders>
              <w:top w:val="nil"/>
              <w:left w:val="single" w:sz="8" w:space="0" w:color="auto"/>
              <w:bottom w:val="single" w:sz="8" w:space="0" w:color="auto"/>
              <w:right w:val="single" w:sz="8" w:space="0" w:color="auto"/>
            </w:tcBorders>
            <w:shd w:val="clear" w:color="auto" w:fill="FFFFFF"/>
            <w:hideMark/>
          </w:tcPr>
          <w:p w14:paraId="64CED7B0" w14:textId="77777777" w:rsidR="00D57B75" w:rsidRPr="00D57B75" w:rsidRDefault="00D57B75" w:rsidP="00D57B75">
            <w:pPr>
              <w:spacing w:line="276" w:lineRule="auto"/>
              <w:rPr>
                <w:rFonts w:eastAsia="SimSun"/>
                <w:sz w:val="18"/>
                <w:lang w:val="en-US"/>
              </w:rPr>
            </w:pPr>
            <w:r w:rsidRPr="00D57B75">
              <w:rPr>
                <w:rFonts w:eastAsia="SimSun"/>
                <w:sz w:val="18"/>
                <w:lang w:val="en-US"/>
              </w:rPr>
              <w:t>5.00</w:t>
            </w:r>
          </w:p>
        </w:tc>
        <w:tc>
          <w:tcPr>
            <w:tcW w:w="1428" w:type="dxa"/>
            <w:tcBorders>
              <w:top w:val="nil"/>
              <w:left w:val="nil"/>
              <w:bottom w:val="single" w:sz="8" w:space="0" w:color="auto"/>
              <w:right w:val="single" w:sz="8" w:space="0" w:color="auto"/>
            </w:tcBorders>
            <w:shd w:val="clear" w:color="auto" w:fill="FFFFFF"/>
            <w:hideMark/>
          </w:tcPr>
          <w:p w14:paraId="6E356E8D" w14:textId="77777777" w:rsidR="00D57B75" w:rsidRPr="00D57B75" w:rsidRDefault="00D57B75" w:rsidP="00D57B75">
            <w:pPr>
              <w:spacing w:line="276" w:lineRule="auto"/>
              <w:rPr>
                <w:rFonts w:eastAsia="SimSun"/>
                <w:sz w:val="18"/>
                <w:lang w:val="en-US"/>
              </w:rPr>
            </w:pPr>
            <w:r w:rsidRPr="00D57B75">
              <w:rPr>
                <w:rFonts w:eastAsia="SimSun"/>
                <w:sz w:val="18"/>
                <w:lang w:val="en-US"/>
              </w:rPr>
              <w:t>545.010</w:t>
            </w:r>
          </w:p>
        </w:tc>
        <w:tc>
          <w:tcPr>
            <w:tcW w:w="1428" w:type="dxa"/>
            <w:tcBorders>
              <w:top w:val="nil"/>
              <w:left w:val="nil"/>
              <w:bottom w:val="single" w:sz="8" w:space="0" w:color="auto"/>
              <w:right w:val="single" w:sz="8" w:space="0" w:color="auto"/>
            </w:tcBorders>
            <w:shd w:val="clear" w:color="auto" w:fill="FFFFFF"/>
            <w:hideMark/>
          </w:tcPr>
          <w:p w14:paraId="12DEFB7B" w14:textId="77777777" w:rsidR="00D57B75" w:rsidRPr="00D57B75" w:rsidRDefault="00D57B75" w:rsidP="00D57B75">
            <w:pPr>
              <w:spacing w:line="276" w:lineRule="auto"/>
              <w:rPr>
                <w:rFonts w:eastAsia="SimSun"/>
                <w:sz w:val="18"/>
                <w:lang w:val="en-US"/>
              </w:rPr>
            </w:pPr>
            <w:r w:rsidRPr="00D57B75">
              <w:rPr>
                <w:rFonts w:eastAsia="SimSun"/>
                <w:sz w:val="18"/>
                <w:lang w:val="en-US"/>
              </w:rPr>
              <w:t>90.000</w:t>
            </w:r>
          </w:p>
        </w:tc>
        <w:tc>
          <w:tcPr>
            <w:tcW w:w="1428" w:type="dxa"/>
            <w:tcBorders>
              <w:top w:val="nil"/>
              <w:left w:val="nil"/>
              <w:bottom w:val="single" w:sz="8" w:space="0" w:color="auto"/>
              <w:right w:val="single" w:sz="8" w:space="0" w:color="auto"/>
            </w:tcBorders>
            <w:shd w:val="clear" w:color="auto" w:fill="FFFFFF"/>
            <w:hideMark/>
          </w:tcPr>
          <w:p w14:paraId="0F6252A9" w14:textId="77777777" w:rsidR="00D57B75" w:rsidRPr="00D57B75" w:rsidRDefault="00D57B75" w:rsidP="00D57B75">
            <w:pPr>
              <w:spacing w:line="276" w:lineRule="auto"/>
              <w:rPr>
                <w:rFonts w:eastAsia="SimSun"/>
                <w:sz w:val="18"/>
                <w:lang w:val="en-US"/>
              </w:rPr>
            </w:pPr>
            <w:r w:rsidRPr="00D57B75">
              <w:rPr>
                <w:rFonts w:eastAsia="SimSun"/>
                <w:sz w:val="18"/>
                <w:lang w:val="en-US"/>
              </w:rPr>
              <w:t>3.000</w:t>
            </w:r>
          </w:p>
        </w:tc>
        <w:tc>
          <w:tcPr>
            <w:tcW w:w="1622" w:type="dxa"/>
            <w:tcBorders>
              <w:top w:val="nil"/>
              <w:left w:val="nil"/>
              <w:bottom w:val="single" w:sz="8" w:space="0" w:color="auto"/>
              <w:right w:val="single" w:sz="8" w:space="0" w:color="auto"/>
            </w:tcBorders>
            <w:shd w:val="clear" w:color="auto" w:fill="B8CCE4"/>
            <w:noWrap/>
            <w:vAlign w:val="bottom"/>
            <w:hideMark/>
          </w:tcPr>
          <w:p w14:paraId="4A09E0FB" w14:textId="77777777" w:rsidR="00D57B75" w:rsidRPr="00D57B75" w:rsidRDefault="00D57B75" w:rsidP="00D57B75">
            <w:pPr>
              <w:spacing w:line="276" w:lineRule="auto"/>
              <w:rPr>
                <w:rFonts w:eastAsia="SimSun"/>
                <w:sz w:val="18"/>
                <w:lang w:val="en-US"/>
              </w:rPr>
            </w:pPr>
            <w:r w:rsidRPr="00D57B75">
              <w:rPr>
                <w:rFonts w:eastAsia="SimSun"/>
                <w:sz w:val="18"/>
                <w:lang w:val="en-US"/>
              </w:rPr>
              <w:t>0.015</w:t>
            </w:r>
          </w:p>
        </w:tc>
      </w:tr>
    </w:tbl>
    <w:p w14:paraId="3271974F" w14:textId="77777777" w:rsidR="00067C7C" w:rsidRDefault="00067C7C" w:rsidP="007279AC">
      <w:pPr>
        <w:spacing w:line="276" w:lineRule="auto"/>
        <w:rPr>
          <w:rFonts w:eastAsia="SimSun"/>
          <w:lang w:val="en-US"/>
        </w:rPr>
      </w:pPr>
    </w:p>
    <w:tbl>
      <w:tblPr>
        <w:tblW w:w="0" w:type="auto"/>
        <w:tblCellMar>
          <w:left w:w="0" w:type="dxa"/>
          <w:right w:w="0" w:type="dxa"/>
        </w:tblCellMar>
        <w:tblLook w:val="0600" w:firstRow="0" w:lastRow="0" w:firstColumn="0" w:lastColumn="0" w:noHBand="1" w:noVBand="1"/>
      </w:tblPr>
      <w:tblGrid>
        <w:gridCol w:w="1162"/>
        <w:gridCol w:w="1136"/>
        <w:gridCol w:w="1122"/>
        <w:gridCol w:w="1215"/>
        <w:gridCol w:w="1223"/>
        <w:gridCol w:w="1128"/>
        <w:gridCol w:w="1393"/>
        <w:gridCol w:w="1252"/>
      </w:tblGrid>
      <w:tr w:rsidR="00CE5317" w:rsidRPr="00CE5317" w14:paraId="6E7928ED" w14:textId="77777777" w:rsidTr="00CE5317">
        <w:trPr>
          <w:trHeight w:val="300"/>
        </w:trPr>
        <w:tc>
          <w:tcPr>
            <w:tcW w:w="14640" w:type="dxa"/>
            <w:gridSpan w:val="8"/>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bottom"/>
            <w:hideMark/>
          </w:tcPr>
          <w:p w14:paraId="185E2333" w14:textId="77777777" w:rsidR="00CE5317" w:rsidRPr="00CE5317" w:rsidRDefault="00CE5317" w:rsidP="00CE5317">
            <w:pPr>
              <w:spacing w:after="0"/>
              <w:textAlignment w:val="bottom"/>
              <w:rPr>
                <w:rFonts w:eastAsia="Times New Roman"/>
                <w:sz w:val="18"/>
                <w:szCs w:val="18"/>
                <w:lang w:val="en-US"/>
              </w:rPr>
            </w:pPr>
            <w:r w:rsidRPr="00CE5317">
              <w:rPr>
                <w:rFonts w:eastAsia="Times New Roman"/>
                <w:color w:val="000000"/>
                <w:kern w:val="24"/>
                <w:sz w:val="18"/>
                <w:szCs w:val="18"/>
              </w:rPr>
              <w:t>EVERY 2 HOUR  (GNSS TTFF HOT START + NTN SIB 16B Reading)</w:t>
            </w:r>
          </w:p>
        </w:tc>
      </w:tr>
      <w:tr w:rsidR="00CE5317" w:rsidRPr="00CE5317" w14:paraId="585802A2" w14:textId="77777777" w:rsidTr="00CE5317">
        <w:trPr>
          <w:trHeight w:val="300"/>
        </w:trPr>
        <w:tc>
          <w:tcPr>
            <w:tcW w:w="1840" w:type="dxa"/>
            <w:tcBorders>
              <w:top w:val="single" w:sz="4" w:space="0" w:color="000000"/>
              <w:left w:val="single" w:sz="4" w:space="0" w:color="000000"/>
              <w:bottom w:val="single" w:sz="4" w:space="0" w:color="000000"/>
              <w:right w:val="nil"/>
            </w:tcBorders>
            <w:shd w:val="clear" w:color="auto" w:fill="auto"/>
            <w:tcMar>
              <w:top w:w="15" w:type="dxa"/>
              <w:left w:w="15" w:type="dxa"/>
              <w:bottom w:w="0" w:type="dxa"/>
              <w:right w:w="15" w:type="dxa"/>
            </w:tcMar>
            <w:vAlign w:val="bottom"/>
            <w:hideMark/>
          </w:tcPr>
          <w:p w14:paraId="3923FE4A" w14:textId="77777777" w:rsidR="00CE5317" w:rsidRPr="00CE5317" w:rsidRDefault="00CE5317" w:rsidP="00CE5317">
            <w:pPr>
              <w:spacing w:after="0"/>
              <w:textAlignment w:val="bottom"/>
              <w:rPr>
                <w:rFonts w:eastAsia="Times New Roman"/>
                <w:sz w:val="18"/>
                <w:szCs w:val="18"/>
                <w:lang w:val="en-US"/>
              </w:rPr>
            </w:pPr>
            <w:r w:rsidRPr="00CE5317">
              <w:rPr>
                <w:rFonts w:eastAsia="Times New Roman"/>
                <w:color w:val="000000"/>
                <w:kern w:val="24"/>
                <w:sz w:val="18"/>
                <w:szCs w:val="18"/>
                <w:lang w:val="en-US"/>
              </w:rPr>
              <w:t> </w:t>
            </w:r>
          </w:p>
        </w:tc>
        <w:tc>
          <w:tcPr>
            <w:tcW w:w="1840" w:type="dxa"/>
            <w:tcBorders>
              <w:top w:val="single" w:sz="4" w:space="0" w:color="000000"/>
              <w:left w:val="nil"/>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4DF2FD4" w14:textId="77777777" w:rsidR="00CE5317" w:rsidRPr="00CE5317" w:rsidRDefault="00CE5317" w:rsidP="00CE5317">
            <w:pPr>
              <w:spacing w:after="0"/>
              <w:rPr>
                <w:rFonts w:eastAsia="Times New Roman"/>
                <w:sz w:val="18"/>
                <w:szCs w:val="18"/>
                <w:lang w:val="en-US"/>
              </w:rPr>
            </w:pPr>
          </w:p>
        </w:tc>
        <w:tc>
          <w:tcPr>
            <w:tcW w:w="5260" w:type="dxa"/>
            <w:gridSpan w:val="3"/>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713AB4C6" w14:textId="77777777" w:rsidR="00CE5317" w:rsidRPr="00CE5317" w:rsidRDefault="00CE5317" w:rsidP="00CE5317">
            <w:pPr>
              <w:spacing w:after="0"/>
              <w:textAlignment w:val="bottom"/>
              <w:rPr>
                <w:rFonts w:eastAsia="Times New Roman"/>
                <w:sz w:val="18"/>
                <w:szCs w:val="18"/>
                <w:lang w:val="en-US"/>
              </w:rPr>
            </w:pPr>
            <w:r w:rsidRPr="00CE5317">
              <w:rPr>
                <w:rFonts w:eastAsia="Times New Roman"/>
                <w:b/>
                <w:bCs/>
                <w:color w:val="000000"/>
                <w:kern w:val="24"/>
                <w:sz w:val="18"/>
                <w:szCs w:val="18"/>
                <w:lang w:val="en-US"/>
              </w:rPr>
              <w:t>50 BYTES</w:t>
            </w:r>
          </w:p>
        </w:tc>
        <w:tc>
          <w:tcPr>
            <w:tcW w:w="5680" w:type="dxa"/>
            <w:gridSpan w:val="3"/>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74360B2F" w14:textId="77777777" w:rsidR="00CE5317" w:rsidRPr="00CE5317" w:rsidRDefault="00CE5317" w:rsidP="00CE5317">
            <w:pPr>
              <w:spacing w:after="0"/>
              <w:textAlignment w:val="bottom"/>
              <w:rPr>
                <w:rFonts w:eastAsia="Times New Roman"/>
                <w:sz w:val="18"/>
                <w:szCs w:val="18"/>
                <w:lang w:val="en-US"/>
              </w:rPr>
            </w:pPr>
            <w:r w:rsidRPr="00CE5317">
              <w:rPr>
                <w:rFonts w:eastAsia="Times New Roman"/>
                <w:b/>
                <w:bCs/>
                <w:color w:val="000000"/>
                <w:kern w:val="24"/>
                <w:sz w:val="18"/>
                <w:szCs w:val="18"/>
                <w:lang w:val="en-US"/>
              </w:rPr>
              <w:t>200 BYTES</w:t>
            </w:r>
          </w:p>
        </w:tc>
      </w:tr>
      <w:tr w:rsidR="00CE5317" w:rsidRPr="00CE5317" w14:paraId="5B4ECE85" w14:textId="77777777" w:rsidTr="00CE5317">
        <w:trPr>
          <w:trHeight w:val="300"/>
        </w:trPr>
        <w:tc>
          <w:tcPr>
            <w:tcW w:w="1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369E4BB" w14:textId="77777777" w:rsidR="00CE5317" w:rsidRPr="00CE5317" w:rsidRDefault="00CE5317" w:rsidP="00CE5317">
            <w:pPr>
              <w:spacing w:after="0"/>
              <w:textAlignment w:val="bottom"/>
              <w:rPr>
                <w:rFonts w:eastAsia="Times New Roman"/>
                <w:sz w:val="18"/>
                <w:szCs w:val="18"/>
                <w:lang w:val="en-US"/>
              </w:rPr>
            </w:pPr>
            <w:r w:rsidRPr="00CE5317">
              <w:rPr>
                <w:rFonts w:eastAsia="Times New Roman"/>
                <w:b/>
                <w:bCs/>
                <w:color w:val="000000"/>
                <w:kern w:val="24"/>
                <w:sz w:val="18"/>
                <w:szCs w:val="18"/>
                <w:lang w:val="en-US"/>
              </w:rPr>
              <w:t>GNSS TTFF</w:t>
            </w:r>
          </w:p>
        </w:tc>
        <w:tc>
          <w:tcPr>
            <w:tcW w:w="18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078B8A4" w14:textId="77777777" w:rsidR="00CE5317" w:rsidRPr="00CE5317" w:rsidRDefault="00CE5317" w:rsidP="00CE5317">
            <w:pPr>
              <w:spacing w:after="0"/>
              <w:textAlignment w:val="bottom"/>
              <w:rPr>
                <w:rFonts w:eastAsia="Times New Roman"/>
                <w:sz w:val="18"/>
                <w:szCs w:val="18"/>
                <w:lang w:val="en-US"/>
              </w:rPr>
            </w:pPr>
            <w:r w:rsidRPr="00CE5317">
              <w:rPr>
                <w:rFonts w:eastAsia="Times New Roman"/>
                <w:b/>
                <w:bCs/>
                <w:color w:val="000000"/>
                <w:kern w:val="24"/>
                <w:sz w:val="18"/>
                <w:szCs w:val="18"/>
                <w:lang w:val="en-US"/>
              </w:rPr>
              <w:t>MCL</w:t>
            </w:r>
          </w:p>
        </w:tc>
        <w:tc>
          <w:tcPr>
            <w:tcW w:w="182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42505C32" w14:textId="77777777" w:rsidR="00CE5317" w:rsidRPr="00CE5317" w:rsidRDefault="00CE5317" w:rsidP="00CE5317">
            <w:pPr>
              <w:spacing w:after="0"/>
              <w:textAlignment w:val="bottom"/>
              <w:rPr>
                <w:rFonts w:eastAsia="Times New Roman"/>
                <w:sz w:val="18"/>
                <w:szCs w:val="18"/>
                <w:lang w:val="en-US"/>
              </w:rPr>
            </w:pPr>
            <w:r w:rsidRPr="00CE5317">
              <w:rPr>
                <w:rFonts w:eastAsia="Times New Roman"/>
                <w:b/>
                <w:bCs/>
                <w:color w:val="000000"/>
                <w:kern w:val="24"/>
                <w:sz w:val="18"/>
                <w:szCs w:val="18"/>
                <w:lang w:val="en-US"/>
              </w:rPr>
              <w:t>CIoT</w:t>
            </w:r>
          </w:p>
        </w:tc>
        <w:tc>
          <w:tcPr>
            <w:tcW w:w="160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1FEDC43B" w14:textId="77777777" w:rsidR="00CE5317" w:rsidRPr="00CE5317" w:rsidRDefault="00CE5317" w:rsidP="00CE5317">
            <w:pPr>
              <w:spacing w:after="0"/>
              <w:textAlignment w:val="bottom"/>
              <w:rPr>
                <w:rFonts w:eastAsia="Times New Roman"/>
                <w:sz w:val="18"/>
                <w:szCs w:val="18"/>
                <w:lang w:val="en-US"/>
              </w:rPr>
            </w:pPr>
            <w:r w:rsidRPr="00CE5317">
              <w:rPr>
                <w:rFonts w:eastAsia="Times New Roman"/>
                <w:b/>
                <w:bCs/>
                <w:color w:val="000000"/>
                <w:kern w:val="24"/>
                <w:sz w:val="18"/>
                <w:szCs w:val="18"/>
                <w:lang w:val="en-US"/>
              </w:rPr>
              <w:t>Integrated</w:t>
            </w:r>
          </w:p>
        </w:tc>
        <w:tc>
          <w:tcPr>
            <w:tcW w:w="184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7F8DCBA5" w14:textId="77777777" w:rsidR="00CE5317" w:rsidRPr="00CE5317" w:rsidRDefault="00CE5317" w:rsidP="00CE5317">
            <w:pPr>
              <w:spacing w:after="0"/>
              <w:textAlignment w:val="bottom"/>
              <w:rPr>
                <w:rFonts w:eastAsia="Times New Roman"/>
                <w:sz w:val="18"/>
                <w:szCs w:val="18"/>
                <w:lang w:val="en-US"/>
              </w:rPr>
            </w:pPr>
            <w:r w:rsidRPr="00CE5317">
              <w:rPr>
                <w:rFonts w:eastAsia="Times New Roman"/>
                <w:b/>
                <w:bCs/>
                <w:color w:val="000000"/>
                <w:kern w:val="24"/>
                <w:sz w:val="18"/>
                <w:szCs w:val="18"/>
                <w:lang w:val="en-US"/>
              </w:rPr>
              <w:t>Module</w:t>
            </w:r>
          </w:p>
        </w:tc>
        <w:tc>
          <w:tcPr>
            <w:tcW w:w="1840" w:type="dxa"/>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7DCA6C54" w14:textId="77777777" w:rsidR="00CE5317" w:rsidRPr="00CE5317" w:rsidRDefault="00CE5317" w:rsidP="00CE5317">
            <w:pPr>
              <w:spacing w:after="0"/>
              <w:textAlignment w:val="bottom"/>
              <w:rPr>
                <w:rFonts w:eastAsia="Times New Roman"/>
                <w:sz w:val="18"/>
                <w:szCs w:val="18"/>
                <w:lang w:val="en-US"/>
              </w:rPr>
            </w:pPr>
            <w:r w:rsidRPr="00CE5317">
              <w:rPr>
                <w:rFonts w:eastAsia="Times New Roman"/>
                <w:b/>
                <w:bCs/>
                <w:color w:val="000000"/>
                <w:kern w:val="24"/>
                <w:sz w:val="18"/>
                <w:szCs w:val="18"/>
                <w:lang w:val="en-US"/>
              </w:rPr>
              <w:t>CioT</w:t>
            </w:r>
          </w:p>
        </w:tc>
        <w:tc>
          <w:tcPr>
            <w:tcW w:w="1960" w:type="dxa"/>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59AAC83A" w14:textId="77777777" w:rsidR="00CE5317" w:rsidRPr="00CE5317" w:rsidRDefault="00CE5317" w:rsidP="00CE5317">
            <w:pPr>
              <w:spacing w:after="0"/>
              <w:textAlignment w:val="bottom"/>
              <w:rPr>
                <w:rFonts w:eastAsia="Times New Roman"/>
                <w:sz w:val="18"/>
                <w:szCs w:val="18"/>
                <w:lang w:val="en-US"/>
              </w:rPr>
            </w:pPr>
            <w:r w:rsidRPr="00CE5317">
              <w:rPr>
                <w:rFonts w:eastAsia="Times New Roman"/>
                <w:b/>
                <w:bCs/>
                <w:color w:val="000000"/>
                <w:kern w:val="24"/>
                <w:sz w:val="18"/>
                <w:szCs w:val="18"/>
                <w:lang w:val="en-US"/>
              </w:rPr>
              <w:t>Integrated</w:t>
            </w:r>
          </w:p>
        </w:tc>
        <w:tc>
          <w:tcPr>
            <w:tcW w:w="1900" w:type="dxa"/>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07D040B3" w14:textId="77777777" w:rsidR="00CE5317" w:rsidRPr="00CE5317" w:rsidRDefault="00CE5317" w:rsidP="00CE5317">
            <w:pPr>
              <w:spacing w:after="0"/>
              <w:textAlignment w:val="bottom"/>
              <w:rPr>
                <w:rFonts w:eastAsia="Times New Roman"/>
                <w:sz w:val="18"/>
                <w:szCs w:val="18"/>
                <w:lang w:val="en-US"/>
              </w:rPr>
            </w:pPr>
            <w:r w:rsidRPr="00CE5317">
              <w:rPr>
                <w:rFonts w:eastAsia="Times New Roman"/>
                <w:b/>
                <w:bCs/>
                <w:color w:val="000000"/>
                <w:kern w:val="24"/>
                <w:sz w:val="18"/>
                <w:szCs w:val="18"/>
                <w:lang w:val="en-US"/>
              </w:rPr>
              <w:t>Module</w:t>
            </w:r>
          </w:p>
        </w:tc>
      </w:tr>
      <w:tr w:rsidR="00CE5317" w:rsidRPr="00CE5317" w14:paraId="2E7C6D6C" w14:textId="77777777" w:rsidTr="00CE5317">
        <w:trPr>
          <w:trHeight w:val="300"/>
        </w:trPr>
        <w:tc>
          <w:tcPr>
            <w:tcW w:w="1840" w:type="dxa"/>
            <w:vMerge w:val="restart"/>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7955A6B2" w14:textId="77777777" w:rsidR="00CE5317" w:rsidRPr="00CE5317" w:rsidRDefault="00CE5317" w:rsidP="00735F2D">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0 s</w:t>
            </w:r>
          </w:p>
        </w:tc>
        <w:tc>
          <w:tcPr>
            <w:tcW w:w="18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65E8E775" w14:textId="77777777" w:rsidR="00CE5317" w:rsidRPr="00CE5317" w:rsidRDefault="00CE5317" w:rsidP="00735F2D">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144 dB</w:t>
            </w:r>
          </w:p>
        </w:tc>
        <w:tc>
          <w:tcPr>
            <w:tcW w:w="5260"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330469D1" w14:textId="77777777" w:rsidR="00CE5317" w:rsidRPr="00CE5317" w:rsidRDefault="00CE5317" w:rsidP="00313C8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18.73</w:t>
            </w:r>
          </w:p>
        </w:tc>
        <w:tc>
          <w:tcPr>
            <w:tcW w:w="5680"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4B5C497F" w14:textId="77777777" w:rsidR="00CE5317" w:rsidRPr="00CE5317" w:rsidRDefault="00CE5317" w:rsidP="00313C8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17.35</w:t>
            </w:r>
          </w:p>
        </w:tc>
      </w:tr>
      <w:tr w:rsidR="00CE5317" w:rsidRPr="00CE5317" w14:paraId="7AB6A629" w14:textId="77777777" w:rsidTr="00CE5317">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67E8B5E" w14:textId="77777777" w:rsidR="00CE5317" w:rsidRPr="00CE5317" w:rsidRDefault="00CE5317" w:rsidP="00735F2D">
            <w:pPr>
              <w:spacing w:after="0"/>
              <w:jc w:val="center"/>
              <w:rPr>
                <w:rFonts w:eastAsia="Times New Roman"/>
                <w:sz w:val="18"/>
                <w:szCs w:val="18"/>
                <w:lang w:val="en-US"/>
              </w:rPr>
            </w:pPr>
          </w:p>
        </w:tc>
        <w:tc>
          <w:tcPr>
            <w:tcW w:w="18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6FB58BC2" w14:textId="77777777" w:rsidR="00CE5317" w:rsidRPr="00CE5317" w:rsidRDefault="00CE5317" w:rsidP="00735F2D">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154 dB</w:t>
            </w:r>
          </w:p>
        </w:tc>
        <w:tc>
          <w:tcPr>
            <w:tcW w:w="5260"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22BF7FFF" w14:textId="77777777" w:rsidR="00CE5317" w:rsidRPr="00CE5317" w:rsidRDefault="00CE5317" w:rsidP="00313C8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10.51</w:t>
            </w:r>
          </w:p>
        </w:tc>
        <w:tc>
          <w:tcPr>
            <w:tcW w:w="5680"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279E307B" w14:textId="77777777" w:rsidR="00CE5317" w:rsidRPr="00CE5317" w:rsidRDefault="00CE5317" w:rsidP="00313C84">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5.43</w:t>
            </w:r>
          </w:p>
        </w:tc>
      </w:tr>
      <w:tr w:rsidR="00CE5317" w:rsidRPr="00CE5317" w14:paraId="5289792F" w14:textId="77777777" w:rsidTr="00CE5317">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C117E09" w14:textId="77777777" w:rsidR="00CE5317" w:rsidRPr="00CE5317" w:rsidRDefault="00CE5317" w:rsidP="00735F2D">
            <w:pPr>
              <w:spacing w:after="0"/>
              <w:jc w:val="center"/>
              <w:rPr>
                <w:rFonts w:eastAsia="Times New Roman"/>
                <w:sz w:val="18"/>
                <w:szCs w:val="18"/>
                <w:lang w:val="en-US"/>
              </w:rPr>
            </w:pPr>
          </w:p>
        </w:tc>
        <w:tc>
          <w:tcPr>
            <w:tcW w:w="18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561D04F2" w14:textId="77777777" w:rsidR="00CE5317" w:rsidRPr="00CE5317" w:rsidRDefault="00CE5317" w:rsidP="00735F2D">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164 dB</w:t>
            </w:r>
          </w:p>
        </w:tc>
        <w:tc>
          <w:tcPr>
            <w:tcW w:w="5260"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3253A469" w14:textId="77777777" w:rsidR="00CE5317" w:rsidRPr="00CE5317" w:rsidRDefault="00CE5317" w:rsidP="00313C8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2.68</w:t>
            </w:r>
          </w:p>
        </w:tc>
        <w:tc>
          <w:tcPr>
            <w:tcW w:w="5680"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4DD72A95" w14:textId="77777777" w:rsidR="00CE5317" w:rsidRPr="00CE5317" w:rsidRDefault="00CE5317" w:rsidP="00313C84">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1.27</w:t>
            </w:r>
          </w:p>
        </w:tc>
      </w:tr>
      <w:tr w:rsidR="00CE5317" w:rsidRPr="00CE5317" w14:paraId="1A5EC227" w14:textId="77777777" w:rsidTr="00CE5317">
        <w:trPr>
          <w:trHeight w:val="300"/>
        </w:trPr>
        <w:tc>
          <w:tcPr>
            <w:tcW w:w="1840" w:type="dxa"/>
            <w:vMerge w:val="restart"/>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7EFADEDB" w14:textId="77777777" w:rsidR="00CE5317" w:rsidRPr="00CE5317" w:rsidRDefault="00CE5317" w:rsidP="00735F2D">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 s</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79446F24" w14:textId="77777777" w:rsidR="00CE5317" w:rsidRPr="00CE5317" w:rsidRDefault="00CE5317" w:rsidP="00735F2D">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144 dB</w:t>
            </w:r>
          </w:p>
        </w:tc>
        <w:tc>
          <w:tcPr>
            <w:tcW w:w="182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5168B462"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18.73</w:t>
            </w:r>
          </w:p>
        </w:tc>
        <w:tc>
          <w:tcPr>
            <w:tcW w:w="160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38DCFAA1"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15.8</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1087C2F7"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12.72</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34F345A"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17.35</w:t>
            </w:r>
          </w:p>
        </w:tc>
        <w:tc>
          <w:tcPr>
            <w:tcW w:w="196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50984A7E"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14.81</w:t>
            </w:r>
          </w:p>
        </w:tc>
        <w:tc>
          <w:tcPr>
            <w:tcW w:w="190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7D6EAFE4"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12.07</w:t>
            </w:r>
          </w:p>
        </w:tc>
      </w:tr>
      <w:tr w:rsidR="00CE5317" w:rsidRPr="00CE5317" w14:paraId="2C809854" w14:textId="77777777" w:rsidTr="00CE5317">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4B239E" w14:textId="77777777" w:rsidR="00CE5317" w:rsidRPr="00CE5317" w:rsidRDefault="00CE5317" w:rsidP="00735F2D">
            <w:pPr>
              <w:spacing w:after="0"/>
              <w:jc w:val="center"/>
              <w:rPr>
                <w:rFonts w:eastAsia="Times New Roman"/>
                <w:sz w:val="18"/>
                <w:szCs w:val="18"/>
                <w:lang w:val="en-US"/>
              </w:rPr>
            </w:pP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1DA228E3" w14:textId="77777777" w:rsidR="00CE5317" w:rsidRPr="00CE5317" w:rsidRDefault="00CE5317" w:rsidP="00735F2D">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154 dB</w:t>
            </w:r>
          </w:p>
        </w:tc>
        <w:tc>
          <w:tcPr>
            <w:tcW w:w="182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710740B0"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10.51</w:t>
            </w:r>
          </w:p>
        </w:tc>
        <w:tc>
          <w:tcPr>
            <w:tcW w:w="160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3E4990EE"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9.52</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2749D101"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8.31</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55E3E555"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5.43</w:t>
            </w:r>
          </w:p>
        </w:tc>
        <w:tc>
          <w:tcPr>
            <w:tcW w:w="196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22E1E325"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5.16</w:t>
            </w:r>
          </w:p>
        </w:tc>
        <w:tc>
          <w:tcPr>
            <w:tcW w:w="190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ED3C02F"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4.78</w:t>
            </w:r>
          </w:p>
        </w:tc>
      </w:tr>
      <w:tr w:rsidR="00CE5317" w:rsidRPr="00CE5317" w14:paraId="28CA726F" w14:textId="77777777" w:rsidTr="00CE5317">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C608C68" w14:textId="77777777" w:rsidR="00CE5317" w:rsidRPr="00CE5317" w:rsidRDefault="00CE5317" w:rsidP="00735F2D">
            <w:pPr>
              <w:spacing w:after="0"/>
              <w:jc w:val="center"/>
              <w:rPr>
                <w:rFonts w:eastAsia="Times New Roman"/>
                <w:sz w:val="18"/>
                <w:szCs w:val="18"/>
                <w:lang w:val="en-US"/>
              </w:rPr>
            </w:pP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7EF74CF7" w14:textId="77777777" w:rsidR="00CE5317" w:rsidRPr="00CE5317" w:rsidRDefault="00CE5317" w:rsidP="00735F2D">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164 dB</w:t>
            </w:r>
          </w:p>
        </w:tc>
        <w:tc>
          <w:tcPr>
            <w:tcW w:w="182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7050A21A"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2.68</w:t>
            </w:r>
          </w:p>
        </w:tc>
        <w:tc>
          <w:tcPr>
            <w:tcW w:w="160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6067C1BE"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2.61</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0780916F"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2.51</w:t>
            </w:r>
          </w:p>
        </w:tc>
        <w:tc>
          <w:tcPr>
            <w:tcW w:w="18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6A580904"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1.27</w:t>
            </w:r>
          </w:p>
        </w:tc>
        <w:tc>
          <w:tcPr>
            <w:tcW w:w="196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E5ED969"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1.26</w:t>
            </w:r>
          </w:p>
        </w:tc>
        <w:tc>
          <w:tcPr>
            <w:tcW w:w="190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27C76DC2"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1.23</w:t>
            </w:r>
          </w:p>
        </w:tc>
      </w:tr>
      <w:tr w:rsidR="00CE5317" w:rsidRPr="00CE5317" w14:paraId="471BFD94" w14:textId="77777777" w:rsidTr="00CE5317">
        <w:trPr>
          <w:trHeight w:val="300"/>
        </w:trPr>
        <w:tc>
          <w:tcPr>
            <w:tcW w:w="1840" w:type="dxa"/>
            <w:vMerge w:val="restart"/>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7994E6AF" w14:textId="77777777" w:rsidR="00CE5317" w:rsidRPr="00CE5317" w:rsidRDefault="00CE5317" w:rsidP="00735F2D">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2 s</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6062CA06" w14:textId="77777777" w:rsidR="00CE5317" w:rsidRPr="00CE5317" w:rsidRDefault="00CE5317" w:rsidP="00735F2D">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144 dB</w:t>
            </w:r>
          </w:p>
        </w:tc>
        <w:tc>
          <w:tcPr>
            <w:tcW w:w="182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48ED2B29"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18.73</w:t>
            </w:r>
          </w:p>
        </w:tc>
        <w:tc>
          <w:tcPr>
            <w:tcW w:w="160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4D9D9BB6"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13.84</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26B6A76"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9.71</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5DE0066F"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17.35</w:t>
            </w:r>
          </w:p>
        </w:tc>
        <w:tc>
          <w:tcPr>
            <w:tcW w:w="196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7663BACB"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13.07</w:t>
            </w:r>
          </w:p>
        </w:tc>
        <w:tc>
          <w:tcPr>
            <w:tcW w:w="190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6B020238"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9.33</w:t>
            </w:r>
          </w:p>
        </w:tc>
      </w:tr>
      <w:tr w:rsidR="00CE5317" w:rsidRPr="00CE5317" w14:paraId="3CFC168F" w14:textId="77777777" w:rsidTr="00CE5317">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7DBEB83" w14:textId="77777777" w:rsidR="00CE5317" w:rsidRPr="00CE5317" w:rsidRDefault="00CE5317" w:rsidP="00CE5317">
            <w:pPr>
              <w:spacing w:after="0"/>
              <w:rPr>
                <w:rFonts w:eastAsia="Times New Roman"/>
                <w:sz w:val="18"/>
                <w:szCs w:val="18"/>
                <w:lang w:val="en-US"/>
              </w:rPr>
            </w:pP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6AE6C4C6" w14:textId="77777777" w:rsidR="00CE5317" w:rsidRPr="00CE5317" w:rsidRDefault="00CE5317" w:rsidP="00735F2D">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154 dB</w:t>
            </w:r>
          </w:p>
        </w:tc>
        <w:tc>
          <w:tcPr>
            <w:tcW w:w="182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217C502"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10.51</w:t>
            </w:r>
          </w:p>
        </w:tc>
        <w:tc>
          <w:tcPr>
            <w:tcW w:w="160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54EDB8EA"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8.77</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EDBC505"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6.91</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10222CC2"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5.43</w:t>
            </w:r>
          </w:p>
        </w:tc>
        <w:tc>
          <w:tcPr>
            <w:tcW w:w="196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0A1BBD16"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4.93</w:t>
            </w:r>
          </w:p>
        </w:tc>
        <w:tc>
          <w:tcPr>
            <w:tcW w:w="190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6531A7B7"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000000"/>
                <w:kern w:val="24"/>
                <w:sz w:val="18"/>
                <w:szCs w:val="18"/>
                <w:lang w:val="en-US"/>
              </w:rPr>
              <w:t>4.28</w:t>
            </w:r>
          </w:p>
        </w:tc>
      </w:tr>
      <w:tr w:rsidR="00CE5317" w:rsidRPr="00CE5317" w14:paraId="01FB20B7" w14:textId="77777777" w:rsidTr="00CE5317">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DFA4830" w14:textId="77777777" w:rsidR="00CE5317" w:rsidRPr="00CE5317" w:rsidRDefault="00CE5317" w:rsidP="00CE5317">
            <w:pPr>
              <w:spacing w:after="0"/>
              <w:rPr>
                <w:rFonts w:eastAsia="Times New Roman"/>
                <w:sz w:val="18"/>
                <w:szCs w:val="18"/>
                <w:lang w:val="en-US"/>
              </w:rPr>
            </w:pP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75B023EA" w14:textId="77777777" w:rsidR="00CE5317" w:rsidRPr="00CE5317" w:rsidRDefault="00CE5317" w:rsidP="00735F2D">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164 dB</w:t>
            </w:r>
          </w:p>
        </w:tc>
        <w:tc>
          <w:tcPr>
            <w:tcW w:w="182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015EB6FB"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2.68</w:t>
            </w:r>
          </w:p>
        </w:tc>
        <w:tc>
          <w:tcPr>
            <w:tcW w:w="160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99E6F1C"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2.55</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E195A4B"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2.37</w:t>
            </w:r>
          </w:p>
        </w:tc>
        <w:tc>
          <w:tcPr>
            <w:tcW w:w="18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6DA9BB69"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1.27</w:t>
            </w:r>
          </w:p>
        </w:tc>
        <w:tc>
          <w:tcPr>
            <w:tcW w:w="196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3878A4E"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1.24</w:t>
            </w:r>
          </w:p>
        </w:tc>
        <w:tc>
          <w:tcPr>
            <w:tcW w:w="190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1D1A030" w14:textId="77777777" w:rsidR="00CE5317" w:rsidRPr="00CE5317" w:rsidRDefault="00CE5317" w:rsidP="00CE5317">
            <w:pPr>
              <w:spacing w:after="0"/>
              <w:jc w:val="center"/>
              <w:textAlignment w:val="bottom"/>
              <w:rPr>
                <w:rFonts w:eastAsia="Times New Roman"/>
                <w:sz w:val="18"/>
                <w:szCs w:val="18"/>
                <w:lang w:val="en-US"/>
              </w:rPr>
            </w:pPr>
            <w:r w:rsidRPr="00CE5317">
              <w:rPr>
                <w:rFonts w:eastAsia="Times New Roman"/>
                <w:color w:val="FF0000"/>
                <w:kern w:val="24"/>
                <w:sz w:val="18"/>
                <w:szCs w:val="18"/>
                <w:lang w:val="en-US"/>
              </w:rPr>
              <w:t>1.2</w:t>
            </w:r>
          </w:p>
        </w:tc>
      </w:tr>
    </w:tbl>
    <w:p w14:paraId="7DB5044C" w14:textId="77777777" w:rsidR="00CE5317" w:rsidRDefault="00CE5317" w:rsidP="007279AC">
      <w:pPr>
        <w:spacing w:line="276" w:lineRule="auto"/>
        <w:rPr>
          <w:rFonts w:eastAsia="SimSun"/>
          <w:lang w:val="en-US"/>
        </w:rPr>
      </w:pPr>
    </w:p>
    <w:tbl>
      <w:tblPr>
        <w:tblW w:w="0" w:type="auto"/>
        <w:tblLayout w:type="fixed"/>
        <w:tblCellMar>
          <w:left w:w="0" w:type="dxa"/>
          <w:right w:w="0" w:type="dxa"/>
        </w:tblCellMar>
        <w:tblLook w:val="0600" w:firstRow="0" w:lastRow="0" w:firstColumn="0" w:lastColumn="0" w:noHBand="1" w:noVBand="1"/>
      </w:tblPr>
      <w:tblGrid>
        <w:gridCol w:w="1129"/>
        <w:gridCol w:w="1134"/>
        <w:gridCol w:w="985"/>
        <w:gridCol w:w="1399"/>
        <w:gridCol w:w="1231"/>
        <w:gridCol w:w="1058"/>
        <w:gridCol w:w="1455"/>
        <w:gridCol w:w="1240"/>
      </w:tblGrid>
      <w:tr w:rsidR="00CE5317" w:rsidRPr="00CE5317" w14:paraId="3D01D459" w14:textId="77777777" w:rsidTr="00313C84">
        <w:trPr>
          <w:trHeight w:val="300"/>
        </w:trPr>
        <w:tc>
          <w:tcPr>
            <w:tcW w:w="9631" w:type="dxa"/>
            <w:gridSpan w:val="8"/>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bottom"/>
            <w:hideMark/>
          </w:tcPr>
          <w:p w14:paraId="617E153E" w14:textId="77777777" w:rsidR="00CE5317" w:rsidRPr="00810D62" w:rsidRDefault="00CE5317" w:rsidP="00CE5317">
            <w:pPr>
              <w:spacing w:line="276" w:lineRule="auto"/>
              <w:ind w:left="432"/>
              <w:rPr>
                <w:rFonts w:eastAsia="SimSun"/>
                <w:sz w:val="18"/>
                <w:lang w:val="en-US"/>
              </w:rPr>
            </w:pPr>
            <w:r w:rsidRPr="00810D62">
              <w:rPr>
                <w:rFonts w:eastAsia="SimSun"/>
                <w:sz w:val="18"/>
              </w:rPr>
              <w:t>EVERY DAY  (GNSS TTFF WARM START + NTN SIB 16B Reading)</w:t>
            </w:r>
          </w:p>
        </w:tc>
      </w:tr>
      <w:tr w:rsidR="00CE5317" w:rsidRPr="00CE5317" w14:paraId="770A3D63" w14:textId="77777777" w:rsidTr="00313C84">
        <w:trPr>
          <w:trHeight w:val="300"/>
        </w:trPr>
        <w:tc>
          <w:tcPr>
            <w:tcW w:w="1129" w:type="dxa"/>
            <w:tcBorders>
              <w:top w:val="single" w:sz="4" w:space="0" w:color="000000"/>
              <w:left w:val="single" w:sz="4" w:space="0" w:color="000000"/>
              <w:bottom w:val="single" w:sz="4" w:space="0" w:color="000000"/>
              <w:right w:val="nil"/>
            </w:tcBorders>
            <w:shd w:val="clear" w:color="auto" w:fill="auto"/>
            <w:tcMar>
              <w:top w:w="15" w:type="dxa"/>
              <w:left w:w="15" w:type="dxa"/>
              <w:bottom w:w="0" w:type="dxa"/>
              <w:right w:w="15" w:type="dxa"/>
            </w:tcMar>
            <w:vAlign w:val="bottom"/>
            <w:hideMark/>
          </w:tcPr>
          <w:p w14:paraId="0A3C3898" w14:textId="60A09E2C" w:rsidR="00CE5317" w:rsidRPr="00810D62" w:rsidRDefault="00CE5317" w:rsidP="00CE5317">
            <w:pPr>
              <w:spacing w:line="276" w:lineRule="auto"/>
              <w:ind w:left="432"/>
              <w:rPr>
                <w:rFonts w:eastAsia="SimSun"/>
                <w:sz w:val="18"/>
                <w:lang w:val="en-US"/>
              </w:rPr>
            </w:pPr>
          </w:p>
        </w:tc>
        <w:tc>
          <w:tcPr>
            <w:tcW w:w="1134" w:type="dxa"/>
            <w:tcBorders>
              <w:top w:val="single" w:sz="4" w:space="0" w:color="000000"/>
              <w:left w:val="nil"/>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353E607" w14:textId="77777777" w:rsidR="00CE5317" w:rsidRPr="00810D62" w:rsidRDefault="00CE5317" w:rsidP="00CE5317">
            <w:pPr>
              <w:spacing w:line="276" w:lineRule="auto"/>
              <w:rPr>
                <w:rFonts w:eastAsia="SimSun"/>
                <w:sz w:val="18"/>
                <w:lang w:val="en-US"/>
              </w:rPr>
            </w:pP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04AC66F9" w14:textId="77777777" w:rsidR="00CE5317" w:rsidRPr="00810D62" w:rsidRDefault="00CE5317" w:rsidP="00313C84">
            <w:pPr>
              <w:spacing w:line="276" w:lineRule="auto"/>
              <w:ind w:left="432"/>
              <w:rPr>
                <w:rFonts w:eastAsia="SimSun"/>
                <w:sz w:val="18"/>
                <w:lang w:val="en-US"/>
              </w:rPr>
            </w:pPr>
            <w:r w:rsidRPr="00810D62">
              <w:rPr>
                <w:rFonts w:eastAsia="SimSun"/>
                <w:b/>
                <w:bCs/>
                <w:sz w:val="18"/>
                <w:lang w:val="en-US"/>
              </w:rPr>
              <w:t>50 BYTES</w:t>
            </w:r>
          </w:p>
        </w:tc>
        <w:tc>
          <w:tcPr>
            <w:tcW w:w="3753" w:type="dxa"/>
            <w:gridSpan w:val="3"/>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64F71C6C" w14:textId="77777777" w:rsidR="00CE5317" w:rsidRPr="00810D62" w:rsidRDefault="00CE5317" w:rsidP="00313C84">
            <w:pPr>
              <w:spacing w:line="276" w:lineRule="auto"/>
              <w:ind w:left="432"/>
              <w:rPr>
                <w:rFonts w:eastAsia="SimSun"/>
                <w:sz w:val="18"/>
                <w:lang w:val="en-US"/>
              </w:rPr>
            </w:pPr>
            <w:r w:rsidRPr="00810D62">
              <w:rPr>
                <w:rFonts w:eastAsia="SimSun"/>
                <w:b/>
                <w:bCs/>
                <w:sz w:val="18"/>
                <w:lang w:val="en-US"/>
              </w:rPr>
              <w:t>200 BYTES</w:t>
            </w:r>
          </w:p>
        </w:tc>
      </w:tr>
      <w:tr w:rsidR="00313C84" w:rsidRPr="00CE5317" w14:paraId="060BDCA7" w14:textId="77777777" w:rsidTr="00313C84">
        <w:trPr>
          <w:trHeight w:val="300"/>
        </w:trPr>
        <w:tc>
          <w:tcPr>
            <w:tcW w:w="112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EE1FD38" w14:textId="1AD8FEB8" w:rsidR="00CE5317" w:rsidRPr="00810D62" w:rsidRDefault="00313C84" w:rsidP="00313C84">
            <w:pPr>
              <w:spacing w:line="276" w:lineRule="auto"/>
              <w:rPr>
                <w:rFonts w:eastAsia="SimSun"/>
                <w:sz w:val="18"/>
                <w:lang w:val="en-US"/>
              </w:rPr>
            </w:pPr>
            <w:r w:rsidRPr="00810D62">
              <w:rPr>
                <w:rFonts w:eastAsia="SimSun"/>
                <w:b/>
                <w:bCs/>
                <w:sz w:val="18"/>
                <w:lang w:val="en-US"/>
              </w:rPr>
              <w:t xml:space="preserve">GNSS </w:t>
            </w:r>
            <w:r w:rsidR="00CE5317" w:rsidRPr="00810D62">
              <w:rPr>
                <w:rFonts w:eastAsia="SimSun"/>
                <w:b/>
                <w:bCs/>
                <w:sz w:val="18"/>
                <w:lang w:val="en-US"/>
              </w:rPr>
              <w:t>TTFF</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EBC29BC" w14:textId="77777777" w:rsidR="00CE5317" w:rsidRPr="00810D62" w:rsidRDefault="00CE5317" w:rsidP="00CE5317">
            <w:pPr>
              <w:spacing w:line="276" w:lineRule="auto"/>
              <w:ind w:left="432"/>
              <w:rPr>
                <w:rFonts w:eastAsia="SimSun"/>
                <w:sz w:val="18"/>
                <w:lang w:val="en-US"/>
              </w:rPr>
            </w:pPr>
            <w:r w:rsidRPr="00810D62">
              <w:rPr>
                <w:rFonts w:eastAsia="SimSun"/>
                <w:b/>
                <w:bCs/>
                <w:sz w:val="18"/>
                <w:lang w:val="en-US"/>
              </w:rPr>
              <w:t>MCL</w:t>
            </w:r>
          </w:p>
        </w:tc>
        <w:tc>
          <w:tcPr>
            <w:tcW w:w="985"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3399C35A" w14:textId="77777777" w:rsidR="00CE5317" w:rsidRPr="00810D62" w:rsidRDefault="00CE5317" w:rsidP="00313C84">
            <w:pPr>
              <w:spacing w:line="276" w:lineRule="auto"/>
              <w:ind w:left="432"/>
              <w:rPr>
                <w:rFonts w:eastAsia="SimSun"/>
                <w:sz w:val="18"/>
                <w:lang w:val="en-US"/>
              </w:rPr>
            </w:pPr>
            <w:r w:rsidRPr="00810D62">
              <w:rPr>
                <w:rFonts w:eastAsia="SimSun"/>
                <w:b/>
                <w:bCs/>
                <w:sz w:val="18"/>
                <w:lang w:val="en-US"/>
              </w:rPr>
              <w:t>CIoT</w:t>
            </w:r>
          </w:p>
        </w:tc>
        <w:tc>
          <w:tcPr>
            <w:tcW w:w="1399"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2CE8140F" w14:textId="77777777" w:rsidR="00CE5317" w:rsidRPr="00810D62" w:rsidRDefault="00CE5317" w:rsidP="00313C84">
            <w:pPr>
              <w:spacing w:line="276" w:lineRule="auto"/>
              <w:ind w:left="432"/>
              <w:rPr>
                <w:rFonts w:eastAsia="SimSun"/>
                <w:sz w:val="18"/>
                <w:lang w:val="en-US"/>
              </w:rPr>
            </w:pPr>
            <w:r w:rsidRPr="00810D62">
              <w:rPr>
                <w:rFonts w:eastAsia="SimSun"/>
                <w:b/>
                <w:bCs/>
                <w:sz w:val="18"/>
                <w:lang w:val="en-US"/>
              </w:rPr>
              <w:t>Integrated</w:t>
            </w:r>
          </w:p>
        </w:tc>
        <w:tc>
          <w:tcPr>
            <w:tcW w:w="1231"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bottom w:w="0" w:type="dxa"/>
              <w:right w:w="15" w:type="dxa"/>
            </w:tcMar>
            <w:vAlign w:val="bottom"/>
            <w:hideMark/>
          </w:tcPr>
          <w:p w14:paraId="5E565E69" w14:textId="77777777" w:rsidR="00CE5317" w:rsidRPr="00810D62" w:rsidRDefault="00CE5317" w:rsidP="00313C84">
            <w:pPr>
              <w:spacing w:line="276" w:lineRule="auto"/>
              <w:ind w:left="432"/>
              <w:rPr>
                <w:rFonts w:eastAsia="SimSun"/>
                <w:sz w:val="18"/>
                <w:lang w:val="en-US"/>
              </w:rPr>
            </w:pPr>
            <w:r w:rsidRPr="00810D62">
              <w:rPr>
                <w:rFonts w:eastAsia="SimSun"/>
                <w:b/>
                <w:bCs/>
                <w:sz w:val="18"/>
                <w:lang w:val="en-US"/>
              </w:rPr>
              <w:t>Module</w:t>
            </w:r>
          </w:p>
        </w:tc>
        <w:tc>
          <w:tcPr>
            <w:tcW w:w="1058" w:type="dxa"/>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3270CF9E" w14:textId="77777777" w:rsidR="00CE5317" w:rsidRPr="00810D62" w:rsidRDefault="00CE5317" w:rsidP="00313C84">
            <w:pPr>
              <w:spacing w:line="276" w:lineRule="auto"/>
              <w:ind w:left="432"/>
              <w:rPr>
                <w:rFonts w:eastAsia="SimSun"/>
                <w:sz w:val="18"/>
                <w:lang w:val="en-US"/>
              </w:rPr>
            </w:pPr>
            <w:r w:rsidRPr="00810D62">
              <w:rPr>
                <w:rFonts w:eastAsia="SimSun"/>
                <w:b/>
                <w:bCs/>
                <w:sz w:val="18"/>
                <w:lang w:val="en-US"/>
              </w:rPr>
              <w:t>CioT</w:t>
            </w:r>
          </w:p>
        </w:tc>
        <w:tc>
          <w:tcPr>
            <w:tcW w:w="1455" w:type="dxa"/>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2CD9A256" w14:textId="77777777" w:rsidR="00CE5317" w:rsidRPr="00810D62" w:rsidRDefault="00CE5317" w:rsidP="00CE5317">
            <w:pPr>
              <w:numPr>
                <w:ilvl w:val="0"/>
                <w:numId w:val="1"/>
              </w:numPr>
              <w:tabs>
                <w:tab w:val="clear" w:pos="432"/>
              </w:tabs>
              <w:spacing w:line="276" w:lineRule="auto"/>
              <w:rPr>
                <w:rFonts w:eastAsia="SimSun"/>
                <w:sz w:val="18"/>
                <w:lang w:val="en-US"/>
              </w:rPr>
            </w:pPr>
            <w:r w:rsidRPr="00810D62">
              <w:rPr>
                <w:rFonts w:eastAsia="SimSun"/>
                <w:b/>
                <w:bCs/>
                <w:sz w:val="18"/>
                <w:lang w:val="en-US"/>
              </w:rPr>
              <w:t>Integrated</w:t>
            </w:r>
          </w:p>
        </w:tc>
        <w:tc>
          <w:tcPr>
            <w:tcW w:w="1240" w:type="dxa"/>
            <w:tcBorders>
              <w:top w:val="single" w:sz="4" w:space="0" w:color="000000"/>
              <w:left w:val="single" w:sz="4" w:space="0" w:color="000000"/>
              <w:bottom w:val="single" w:sz="4" w:space="0" w:color="000000"/>
              <w:right w:val="single" w:sz="4" w:space="0" w:color="000000"/>
            </w:tcBorders>
            <w:shd w:val="clear" w:color="auto" w:fill="92CDDC"/>
            <w:tcMar>
              <w:top w:w="15" w:type="dxa"/>
              <w:left w:w="15" w:type="dxa"/>
              <w:bottom w:w="0" w:type="dxa"/>
              <w:right w:w="15" w:type="dxa"/>
            </w:tcMar>
            <w:vAlign w:val="bottom"/>
            <w:hideMark/>
          </w:tcPr>
          <w:p w14:paraId="34359117" w14:textId="77777777" w:rsidR="00CE5317" w:rsidRPr="00810D62" w:rsidRDefault="00CE5317" w:rsidP="00CE5317">
            <w:pPr>
              <w:numPr>
                <w:ilvl w:val="0"/>
                <w:numId w:val="1"/>
              </w:numPr>
              <w:tabs>
                <w:tab w:val="clear" w:pos="432"/>
              </w:tabs>
              <w:spacing w:line="276" w:lineRule="auto"/>
              <w:rPr>
                <w:rFonts w:eastAsia="SimSun"/>
                <w:sz w:val="18"/>
                <w:lang w:val="en-US"/>
              </w:rPr>
            </w:pPr>
            <w:r w:rsidRPr="00810D62">
              <w:rPr>
                <w:rFonts w:eastAsia="SimSun"/>
                <w:b/>
                <w:bCs/>
                <w:sz w:val="18"/>
                <w:lang w:val="en-US"/>
              </w:rPr>
              <w:t>Module</w:t>
            </w:r>
          </w:p>
        </w:tc>
      </w:tr>
      <w:tr w:rsidR="00CE5317" w:rsidRPr="00CE5317" w14:paraId="133CCCF1" w14:textId="77777777" w:rsidTr="00313C84">
        <w:trPr>
          <w:trHeight w:val="300"/>
        </w:trPr>
        <w:tc>
          <w:tcPr>
            <w:tcW w:w="1129" w:type="dxa"/>
            <w:vMerge w:val="restart"/>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101C961D" w14:textId="77777777" w:rsidR="00CE5317" w:rsidRPr="00810D62" w:rsidRDefault="00CE5317" w:rsidP="00CE5317">
            <w:pPr>
              <w:spacing w:line="276" w:lineRule="auto"/>
              <w:ind w:left="432"/>
              <w:rPr>
                <w:rFonts w:eastAsia="SimSun"/>
                <w:sz w:val="18"/>
                <w:lang w:val="en-US"/>
              </w:rPr>
            </w:pPr>
            <w:r w:rsidRPr="00810D62">
              <w:rPr>
                <w:rFonts w:eastAsia="SimSun"/>
                <w:sz w:val="18"/>
                <w:lang w:val="en-US"/>
              </w:rPr>
              <w:t>0 s</w:t>
            </w:r>
          </w:p>
        </w:tc>
        <w:tc>
          <w:tcPr>
            <w:tcW w:w="113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33B786CA" w14:textId="77777777" w:rsidR="00CE5317" w:rsidRPr="00810D62" w:rsidRDefault="00CE5317" w:rsidP="00CE5317">
            <w:pPr>
              <w:spacing w:line="276" w:lineRule="auto"/>
              <w:ind w:left="432"/>
              <w:rPr>
                <w:rFonts w:eastAsia="SimSun"/>
                <w:sz w:val="18"/>
                <w:lang w:val="en-US"/>
              </w:rPr>
            </w:pPr>
            <w:r w:rsidRPr="00810D62">
              <w:rPr>
                <w:rFonts w:eastAsia="SimSun"/>
                <w:sz w:val="18"/>
                <w:lang w:val="en-US"/>
              </w:rPr>
              <w:t>144 dB</w:t>
            </w: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22BACC53" w14:textId="77777777" w:rsidR="00CE5317" w:rsidRPr="00810D62" w:rsidRDefault="00CE5317" w:rsidP="00313C84">
            <w:pPr>
              <w:spacing w:line="276" w:lineRule="auto"/>
              <w:ind w:left="432"/>
              <w:jc w:val="center"/>
              <w:rPr>
                <w:rFonts w:eastAsia="SimSun"/>
                <w:sz w:val="18"/>
                <w:lang w:val="en-US"/>
              </w:rPr>
            </w:pPr>
            <w:r w:rsidRPr="00810D62">
              <w:rPr>
                <w:rFonts w:eastAsia="SimSun"/>
                <w:sz w:val="18"/>
                <w:lang w:val="en-US"/>
              </w:rPr>
              <w:t>35.04</w:t>
            </w:r>
          </w:p>
        </w:tc>
        <w:tc>
          <w:tcPr>
            <w:tcW w:w="3753"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733D56EE" w14:textId="77777777" w:rsidR="00CE5317" w:rsidRPr="00810D62" w:rsidRDefault="00CE5317" w:rsidP="00313C84">
            <w:pPr>
              <w:spacing w:line="276" w:lineRule="auto"/>
              <w:ind w:left="432"/>
              <w:jc w:val="center"/>
              <w:rPr>
                <w:rFonts w:eastAsia="SimSun"/>
                <w:sz w:val="18"/>
                <w:lang w:val="en-US"/>
              </w:rPr>
            </w:pPr>
            <w:r w:rsidRPr="00810D62">
              <w:rPr>
                <w:rFonts w:eastAsia="SimSun"/>
                <w:sz w:val="18"/>
                <w:lang w:val="en-US"/>
              </w:rPr>
              <w:t>34.61</w:t>
            </w:r>
          </w:p>
        </w:tc>
      </w:tr>
      <w:tr w:rsidR="00CE5317" w:rsidRPr="00CE5317" w14:paraId="17FF363F" w14:textId="77777777" w:rsidTr="00313C84">
        <w:trPr>
          <w:trHeight w:val="300"/>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1E8F035C" w14:textId="77777777" w:rsidR="00CE5317" w:rsidRPr="00810D62" w:rsidRDefault="00CE5317" w:rsidP="00CE5317">
            <w:pPr>
              <w:spacing w:line="276" w:lineRule="auto"/>
              <w:rPr>
                <w:rFonts w:eastAsia="SimSun"/>
                <w:sz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6F8090AC" w14:textId="77777777" w:rsidR="00CE5317" w:rsidRPr="00810D62" w:rsidRDefault="00CE5317" w:rsidP="00CE5317">
            <w:pPr>
              <w:spacing w:line="276" w:lineRule="auto"/>
              <w:ind w:left="432"/>
              <w:rPr>
                <w:rFonts w:eastAsia="SimSun"/>
                <w:sz w:val="18"/>
                <w:lang w:val="en-US"/>
              </w:rPr>
            </w:pPr>
            <w:r w:rsidRPr="00810D62">
              <w:rPr>
                <w:rFonts w:eastAsia="SimSun"/>
                <w:sz w:val="18"/>
                <w:lang w:val="en-US"/>
              </w:rPr>
              <w:t>154 dB</w:t>
            </w: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323B15CA" w14:textId="77777777" w:rsidR="00CE5317" w:rsidRPr="00810D62" w:rsidRDefault="00CE5317" w:rsidP="00313C84">
            <w:pPr>
              <w:spacing w:line="276" w:lineRule="auto"/>
              <w:ind w:left="432"/>
              <w:jc w:val="center"/>
              <w:rPr>
                <w:rFonts w:eastAsia="SimSun"/>
                <w:sz w:val="18"/>
                <w:lang w:val="en-US"/>
              </w:rPr>
            </w:pPr>
            <w:r w:rsidRPr="00810D62">
              <w:rPr>
                <w:rFonts w:eastAsia="SimSun"/>
                <w:sz w:val="18"/>
                <w:lang w:val="en-US"/>
              </w:rPr>
              <w:t>31.23</w:t>
            </w:r>
          </w:p>
        </w:tc>
        <w:tc>
          <w:tcPr>
            <w:tcW w:w="3753"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1FBFB13D" w14:textId="77777777" w:rsidR="00CE5317" w:rsidRPr="00810D62" w:rsidRDefault="00CE5317" w:rsidP="00313C84">
            <w:pPr>
              <w:spacing w:line="276" w:lineRule="auto"/>
              <w:ind w:left="432"/>
              <w:jc w:val="center"/>
              <w:rPr>
                <w:rFonts w:eastAsia="SimSun"/>
                <w:sz w:val="18"/>
                <w:lang w:val="en-US"/>
              </w:rPr>
            </w:pPr>
            <w:r w:rsidRPr="00810D62">
              <w:rPr>
                <w:rFonts w:eastAsia="SimSun"/>
                <w:sz w:val="18"/>
                <w:lang w:val="en-US"/>
              </w:rPr>
              <w:t>25.36</w:t>
            </w:r>
          </w:p>
        </w:tc>
      </w:tr>
      <w:tr w:rsidR="00CE5317" w:rsidRPr="00CE5317" w14:paraId="3321FEEC" w14:textId="77777777" w:rsidTr="00313C84">
        <w:trPr>
          <w:trHeight w:val="300"/>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34D0D47F" w14:textId="77777777" w:rsidR="00CE5317" w:rsidRPr="00810D62" w:rsidRDefault="00CE5317" w:rsidP="00CE5317">
            <w:pPr>
              <w:spacing w:line="276" w:lineRule="auto"/>
              <w:rPr>
                <w:rFonts w:eastAsia="SimSun"/>
                <w:sz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4A74DC29" w14:textId="77777777" w:rsidR="00CE5317" w:rsidRPr="00810D62" w:rsidRDefault="00CE5317" w:rsidP="00CE5317">
            <w:pPr>
              <w:spacing w:line="276" w:lineRule="auto"/>
              <w:ind w:left="432"/>
              <w:rPr>
                <w:rFonts w:eastAsia="SimSun"/>
                <w:sz w:val="18"/>
                <w:lang w:val="en-US"/>
              </w:rPr>
            </w:pPr>
            <w:r w:rsidRPr="00810D62">
              <w:rPr>
                <w:rFonts w:eastAsia="SimSun"/>
                <w:color w:val="FF0000"/>
                <w:sz w:val="18"/>
                <w:lang w:val="en-US"/>
              </w:rPr>
              <w:t>164 dB</w:t>
            </w: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002EEA70" w14:textId="77777777" w:rsidR="00CE5317" w:rsidRPr="00810D62" w:rsidRDefault="00CE5317" w:rsidP="00313C84">
            <w:pPr>
              <w:spacing w:line="276" w:lineRule="auto"/>
              <w:ind w:left="432"/>
              <w:jc w:val="center"/>
              <w:rPr>
                <w:rFonts w:eastAsia="SimSun"/>
                <w:color w:val="FF0000"/>
                <w:sz w:val="18"/>
                <w:lang w:val="en-US"/>
              </w:rPr>
            </w:pPr>
            <w:r w:rsidRPr="00810D62">
              <w:rPr>
                <w:rFonts w:eastAsia="SimSun"/>
                <w:color w:val="FF0000"/>
                <w:sz w:val="18"/>
                <w:lang w:val="en-US"/>
              </w:rPr>
              <w:t>18.12</w:t>
            </w:r>
          </w:p>
        </w:tc>
        <w:tc>
          <w:tcPr>
            <w:tcW w:w="3753" w:type="dxa"/>
            <w:gridSpan w:val="3"/>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bottom w:w="0" w:type="dxa"/>
              <w:right w:w="15" w:type="dxa"/>
            </w:tcMar>
            <w:vAlign w:val="bottom"/>
            <w:hideMark/>
          </w:tcPr>
          <w:p w14:paraId="22E4807D" w14:textId="77777777" w:rsidR="00CE5317" w:rsidRPr="00810D62" w:rsidRDefault="00CE5317" w:rsidP="00313C84">
            <w:pPr>
              <w:spacing w:line="276" w:lineRule="auto"/>
              <w:ind w:left="432"/>
              <w:jc w:val="center"/>
              <w:rPr>
                <w:rFonts w:eastAsia="SimSun"/>
                <w:color w:val="FF0000"/>
                <w:sz w:val="18"/>
                <w:lang w:val="en-US"/>
              </w:rPr>
            </w:pPr>
            <w:r w:rsidRPr="00810D62">
              <w:rPr>
                <w:rFonts w:eastAsia="SimSun"/>
                <w:color w:val="FF0000"/>
                <w:sz w:val="18"/>
                <w:lang w:val="en-US"/>
              </w:rPr>
              <w:t>11.16</w:t>
            </w:r>
          </w:p>
        </w:tc>
      </w:tr>
      <w:tr w:rsidR="00313C84" w:rsidRPr="00CE5317" w14:paraId="03F6C82F" w14:textId="77777777" w:rsidTr="00313C84">
        <w:trPr>
          <w:trHeight w:val="300"/>
        </w:trPr>
        <w:tc>
          <w:tcPr>
            <w:tcW w:w="1129" w:type="dxa"/>
            <w:vMerge w:val="restart"/>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3A3D7ED9" w14:textId="77777777" w:rsidR="00CE5317" w:rsidRPr="00810D62" w:rsidRDefault="00CE5317" w:rsidP="00CE5317">
            <w:pPr>
              <w:spacing w:line="276" w:lineRule="auto"/>
              <w:ind w:left="432"/>
              <w:rPr>
                <w:rFonts w:eastAsia="SimSun"/>
                <w:sz w:val="18"/>
                <w:lang w:val="en-US"/>
              </w:rPr>
            </w:pPr>
            <w:r w:rsidRPr="00810D62">
              <w:rPr>
                <w:rFonts w:eastAsia="SimSun"/>
                <w:sz w:val="18"/>
                <w:lang w:val="en-US"/>
              </w:rPr>
              <w:t>5 s</w:t>
            </w:r>
          </w:p>
        </w:tc>
        <w:tc>
          <w:tcPr>
            <w:tcW w:w="1134"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64381FE0" w14:textId="77777777" w:rsidR="00CE5317" w:rsidRPr="00810D62" w:rsidRDefault="00CE5317" w:rsidP="00CE5317">
            <w:pPr>
              <w:spacing w:line="276" w:lineRule="auto"/>
              <w:ind w:left="432"/>
              <w:rPr>
                <w:rFonts w:eastAsia="SimSun"/>
                <w:sz w:val="18"/>
                <w:lang w:val="en-US"/>
              </w:rPr>
            </w:pPr>
            <w:r w:rsidRPr="00810D62">
              <w:rPr>
                <w:rFonts w:eastAsia="SimSun"/>
                <w:sz w:val="18"/>
                <w:lang w:val="en-US"/>
              </w:rPr>
              <w:t>144 dB</w:t>
            </w:r>
          </w:p>
        </w:tc>
        <w:tc>
          <w:tcPr>
            <w:tcW w:w="985"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582BB46F" w14:textId="77777777" w:rsidR="00CE5317" w:rsidRPr="00810D62" w:rsidRDefault="00CE5317" w:rsidP="00313C84">
            <w:pPr>
              <w:spacing w:line="276" w:lineRule="auto"/>
              <w:ind w:left="432"/>
              <w:rPr>
                <w:rFonts w:eastAsia="SimSun"/>
                <w:sz w:val="18"/>
                <w:lang w:val="en-US"/>
              </w:rPr>
            </w:pPr>
            <w:r w:rsidRPr="00810D62">
              <w:rPr>
                <w:rFonts w:eastAsia="SimSun"/>
                <w:sz w:val="18"/>
                <w:lang w:val="en-US"/>
              </w:rPr>
              <w:t>35.04</w:t>
            </w:r>
          </w:p>
        </w:tc>
        <w:tc>
          <w:tcPr>
            <w:tcW w:w="1399"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1FB5DAEC" w14:textId="77777777" w:rsidR="00CE5317" w:rsidRPr="00810D62" w:rsidRDefault="00CE5317" w:rsidP="00313C84">
            <w:pPr>
              <w:spacing w:line="276" w:lineRule="auto"/>
              <w:ind w:left="432"/>
              <w:rPr>
                <w:rFonts w:eastAsia="SimSun"/>
                <w:sz w:val="18"/>
                <w:lang w:val="en-US"/>
              </w:rPr>
            </w:pPr>
            <w:r w:rsidRPr="00810D62">
              <w:rPr>
                <w:rFonts w:eastAsia="SimSun"/>
                <w:sz w:val="18"/>
                <w:lang w:val="en-US"/>
              </w:rPr>
              <w:t>30.9</w:t>
            </w:r>
          </w:p>
        </w:tc>
        <w:tc>
          <w:tcPr>
            <w:tcW w:w="1231"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1E9C45FC" w14:textId="77777777" w:rsidR="00CE5317" w:rsidRPr="00810D62" w:rsidRDefault="00CE5317" w:rsidP="00313C84">
            <w:pPr>
              <w:spacing w:line="276" w:lineRule="auto"/>
              <w:ind w:left="432"/>
              <w:rPr>
                <w:rFonts w:eastAsia="SimSun"/>
                <w:sz w:val="18"/>
                <w:lang w:val="en-US"/>
              </w:rPr>
            </w:pPr>
            <w:r w:rsidRPr="00810D62">
              <w:rPr>
                <w:rFonts w:eastAsia="SimSun"/>
                <w:sz w:val="18"/>
                <w:lang w:val="en-US"/>
              </w:rPr>
              <w:t>23.81</w:t>
            </w:r>
          </w:p>
        </w:tc>
        <w:tc>
          <w:tcPr>
            <w:tcW w:w="1058"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6C359B80" w14:textId="77777777" w:rsidR="00CE5317" w:rsidRPr="00810D62" w:rsidRDefault="00CE5317" w:rsidP="00313C84">
            <w:pPr>
              <w:spacing w:line="276" w:lineRule="auto"/>
              <w:ind w:left="432"/>
              <w:rPr>
                <w:rFonts w:eastAsia="SimSun"/>
                <w:sz w:val="18"/>
                <w:lang w:val="en-US"/>
              </w:rPr>
            </w:pPr>
            <w:r w:rsidRPr="00810D62">
              <w:rPr>
                <w:rFonts w:eastAsia="SimSun"/>
                <w:sz w:val="18"/>
                <w:lang w:val="en-US"/>
              </w:rPr>
              <w:t>34.61</w:t>
            </w:r>
          </w:p>
        </w:tc>
        <w:tc>
          <w:tcPr>
            <w:tcW w:w="1455"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5F9B7E3A" w14:textId="77777777" w:rsidR="00CE5317" w:rsidRPr="00810D62" w:rsidRDefault="00CE5317" w:rsidP="00313C84">
            <w:pPr>
              <w:spacing w:line="276" w:lineRule="auto"/>
              <w:ind w:left="432"/>
              <w:rPr>
                <w:rFonts w:eastAsia="SimSun"/>
                <w:sz w:val="18"/>
                <w:lang w:val="en-US"/>
              </w:rPr>
            </w:pPr>
            <w:r w:rsidRPr="00810D62">
              <w:rPr>
                <w:rFonts w:eastAsia="SimSun"/>
                <w:sz w:val="18"/>
                <w:lang w:val="en-US"/>
              </w:rPr>
              <w:t>19.56</w:t>
            </w:r>
          </w:p>
        </w:tc>
        <w:tc>
          <w:tcPr>
            <w:tcW w:w="12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6B46534E" w14:textId="77777777" w:rsidR="00CE5317" w:rsidRPr="00810D62" w:rsidRDefault="00CE5317" w:rsidP="00313C84">
            <w:pPr>
              <w:spacing w:line="276" w:lineRule="auto"/>
              <w:ind w:left="432"/>
              <w:rPr>
                <w:rFonts w:eastAsia="SimSun"/>
                <w:sz w:val="18"/>
                <w:lang w:val="en-US"/>
              </w:rPr>
            </w:pPr>
            <w:r w:rsidRPr="00810D62">
              <w:rPr>
                <w:rFonts w:eastAsia="SimSun"/>
                <w:sz w:val="18"/>
                <w:lang w:val="en-US"/>
              </w:rPr>
              <w:t>11.18</w:t>
            </w:r>
          </w:p>
        </w:tc>
      </w:tr>
      <w:tr w:rsidR="00313C84" w:rsidRPr="00CE5317" w14:paraId="285164FA" w14:textId="77777777" w:rsidTr="00313C84">
        <w:trPr>
          <w:trHeight w:val="300"/>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2D6A5578" w14:textId="77777777" w:rsidR="00CE5317" w:rsidRPr="00810D62" w:rsidRDefault="00CE5317" w:rsidP="00CE5317">
            <w:pPr>
              <w:spacing w:line="276" w:lineRule="auto"/>
              <w:rPr>
                <w:rFonts w:eastAsia="SimSun"/>
                <w:sz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635D9E61" w14:textId="77777777" w:rsidR="00CE5317" w:rsidRPr="00810D62" w:rsidRDefault="00CE5317" w:rsidP="00CE5317">
            <w:pPr>
              <w:spacing w:line="276" w:lineRule="auto"/>
              <w:ind w:left="432"/>
              <w:rPr>
                <w:rFonts w:eastAsia="SimSun"/>
                <w:sz w:val="18"/>
                <w:lang w:val="en-US"/>
              </w:rPr>
            </w:pPr>
            <w:r w:rsidRPr="00810D62">
              <w:rPr>
                <w:rFonts w:eastAsia="SimSun"/>
                <w:sz w:val="18"/>
                <w:lang w:val="en-US"/>
              </w:rPr>
              <w:t>154 dB</w:t>
            </w:r>
          </w:p>
        </w:tc>
        <w:tc>
          <w:tcPr>
            <w:tcW w:w="985"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1991DB83" w14:textId="77777777" w:rsidR="00CE5317" w:rsidRPr="00810D62" w:rsidRDefault="00CE5317" w:rsidP="00313C84">
            <w:pPr>
              <w:spacing w:line="276" w:lineRule="auto"/>
              <w:ind w:left="432"/>
              <w:rPr>
                <w:rFonts w:eastAsia="SimSun"/>
                <w:sz w:val="18"/>
                <w:lang w:val="en-US"/>
              </w:rPr>
            </w:pPr>
            <w:r w:rsidRPr="00810D62">
              <w:rPr>
                <w:rFonts w:eastAsia="SimSun"/>
                <w:sz w:val="18"/>
                <w:lang w:val="en-US"/>
              </w:rPr>
              <w:t>31.23</w:t>
            </w:r>
          </w:p>
        </w:tc>
        <w:tc>
          <w:tcPr>
            <w:tcW w:w="1399"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0B9EF620" w14:textId="77777777" w:rsidR="00CE5317" w:rsidRPr="00810D62" w:rsidRDefault="00CE5317" w:rsidP="00313C84">
            <w:pPr>
              <w:spacing w:line="276" w:lineRule="auto"/>
              <w:ind w:left="432"/>
              <w:rPr>
                <w:rFonts w:eastAsia="SimSun"/>
                <w:sz w:val="18"/>
                <w:lang w:val="en-US"/>
              </w:rPr>
            </w:pPr>
            <w:r w:rsidRPr="00810D62">
              <w:rPr>
                <w:rFonts w:eastAsia="SimSun"/>
                <w:sz w:val="18"/>
                <w:lang w:val="en-US"/>
              </w:rPr>
              <w:t>27.9</w:t>
            </w:r>
          </w:p>
        </w:tc>
        <w:tc>
          <w:tcPr>
            <w:tcW w:w="1231"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6C54F2AD" w14:textId="77777777" w:rsidR="00CE5317" w:rsidRPr="00810D62" w:rsidRDefault="00CE5317" w:rsidP="00313C84">
            <w:pPr>
              <w:spacing w:line="276" w:lineRule="auto"/>
              <w:ind w:left="432"/>
              <w:rPr>
                <w:rFonts w:eastAsia="SimSun"/>
                <w:sz w:val="18"/>
                <w:lang w:val="en-US"/>
              </w:rPr>
            </w:pPr>
            <w:r w:rsidRPr="00810D62">
              <w:rPr>
                <w:rFonts w:eastAsia="SimSun"/>
                <w:sz w:val="18"/>
                <w:lang w:val="en-US"/>
              </w:rPr>
              <w:t>23.68</w:t>
            </w:r>
          </w:p>
        </w:tc>
        <w:tc>
          <w:tcPr>
            <w:tcW w:w="1058"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11EEDAE0" w14:textId="77777777" w:rsidR="00CE5317" w:rsidRPr="00810D62" w:rsidRDefault="00CE5317" w:rsidP="00313C84">
            <w:pPr>
              <w:spacing w:line="276" w:lineRule="auto"/>
              <w:ind w:left="432"/>
              <w:rPr>
                <w:rFonts w:eastAsia="SimSun"/>
                <w:sz w:val="18"/>
                <w:lang w:val="en-US"/>
              </w:rPr>
            </w:pPr>
            <w:r w:rsidRPr="00810D62">
              <w:rPr>
                <w:rFonts w:eastAsia="SimSun"/>
                <w:sz w:val="18"/>
                <w:lang w:val="en-US"/>
              </w:rPr>
              <w:t>25.36</w:t>
            </w:r>
          </w:p>
        </w:tc>
        <w:tc>
          <w:tcPr>
            <w:tcW w:w="1455"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134F78F4" w14:textId="77777777" w:rsidR="00CE5317" w:rsidRPr="00810D62" w:rsidRDefault="00CE5317" w:rsidP="00313C84">
            <w:pPr>
              <w:spacing w:line="276" w:lineRule="auto"/>
              <w:ind w:left="432"/>
              <w:rPr>
                <w:rFonts w:eastAsia="SimSun"/>
                <w:sz w:val="18"/>
                <w:lang w:val="en-US"/>
              </w:rPr>
            </w:pPr>
            <w:r w:rsidRPr="00810D62">
              <w:rPr>
                <w:rFonts w:eastAsia="SimSun"/>
                <w:sz w:val="18"/>
                <w:lang w:val="en-US"/>
              </w:rPr>
              <w:t>18.32</w:t>
            </w:r>
          </w:p>
        </w:tc>
        <w:tc>
          <w:tcPr>
            <w:tcW w:w="12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6ADFD73E" w14:textId="77777777" w:rsidR="00CE5317" w:rsidRPr="00810D62" w:rsidRDefault="00CE5317" w:rsidP="00313C84">
            <w:pPr>
              <w:spacing w:line="276" w:lineRule="auto"/>
              <w:ind w:left="432"/>
              <w:rPr>
                <w:rFonts w:eastAsia="SimSun"/>
                <w:sz w:val="18"/>
                <w:lang w:val="en-US"/>
              </w:rPr>
            </w:pPr>
            <w:r w:rsidRPr="00810D62">
              <w:rPr>
                <w:rFonts w:eastAsia="SimSun"/>
                <w:sz w:val="18"/>
                <w:lang w:val="en-US"/>
              </w:rPr>
              <w:t>10.76</w:t>
            </w:r>
          </w:p>
        </w:tc>
      </w:tr>
      <w:tr w:rsidR="00313C84" w:rsidRPr="00CE5317" w14:paraId="788859B0" w14:textId="77777777" w:rsidTr="00313C84">
        <w:trPr>
          <w:trHeight w:val="300"/>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559BA39C" w14:textId="77777777" w:rsidR="00CE5317" w:rsidRPr="00810D62" w:rsidRDefault="00CE5317" w:rsidP="00CE5317">
            <w:pPr>
              <w:spacing w:line="276" w:lineRule="auto"/>
              <w:rPr>
                <w:rFonts w:eastAsia="SimSun"/>
                <w:sz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EE07AE0" w14:textId="77777777" w:rsidR="00CE5317" w:rsidRPr="00810D62" w:rsidRDefault="00CE5317" w:rsidP="00CE5317">
            <w:pPr>
              <w:spacing w:line="276" w:lineRule="auto"/>
              <w:ind w:left="432"/>
              <w:rPr>
                <w:rFonts w:eastAsia="SimSun"/>
                <w:sz w:val="18"/>
                <w:lang w:val="en-US"/>
              </w:rPr>
            </w:pPr>
            <w:r w:rsidRPr="00810D62">
              <w:rPr>
                <w:rFonts w:eastAsia="SimSun"/>
                <w:color w:val="FF0000"/>
                <w:sz w:val="18"/>
                <w:lang w:val="en-US"/>
              </w:rPr>
              <w:t>164 dB</w:t>
            </w:r>
          </w:p>
        </w:tc>
        <w:tc>
          <w:tcPr>
            <w:tcW w:w="985"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14D6D019" w14:textId="77777777" w:rsidR="00CE5317" w:rsidRPr="00810D62" w:rsidRDefault="00CE5317" w:rsidP="00313C84">
            <w:pPr>
              <w:spacing w:line="276" w:lineRule="auto"/>
              <w:ind w:left="432"/>
              <w:rPr>
                <w:rFonts w:eastAsia="SimSun"/>
                <w:color w:val="FF0000"/>
                <w:sz w:val="18"/>
                <w:lang w:val="en-US"/>
              </w:rPr>
            </w:pPr>
            <w:r w:rsidRPr="00810D62">
              <w:rPr>
                <w:rFonts w:eastAsia="SimSun"/>
                <w:color w:val="FF0000"/>
                <w:sz w:val="18"/>
                <w:lang w:val="en-US"/>
              </w:rPr>
              <w:t>18.12</w:t>
            </w:r>
          </w:p>
        </w:tc>
        <w:tc>
          <w:tcPr>
            <w:tcW w:w="1399"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0FFA1811" w14:textId="77777777" w:rsidR="00CE5317" w:rsidRPr="00810D62" w:rsidRDefault="00CE5317" w:rsidP="00313C84">
            <w:pPr>
              <w:spacing w:line="276" w:lineRule="auto"/>
              <w:ind w:left="432"/>
              <w:rPr>
                <w:rFonts w:eastAsia="SimSun"/>
                <w:color w:val="FF0000"/>
                <w:sz w:val="18"/>
                <w:lang w:val="en-US"/>
              </w:rPr>
            </w:pPr>
            <w:r w:rsidRPr="00810D62">
              <w:rPr>
                <w:rFonts w:eastAsia="SimSun"/>
                <w:color w:val="FF0000"/>
                <w:sz w:val="18"/>
                <w:lang w:val="en-US"/>
              </w:rPr>
              <w:t>16.95</w:t>
            </w:r>
          </w:p>
        </w:tc>
        <w:tc>
          <w:tcPr>
            <w:tcW w:w="1231"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0879F482" w14:textId="77777777" w:rsidR="00CE5317" w:rsidRPr="00810D62" w:rsidRDefault="00CE5317" w:rsidP="00313C84">
            <w:pPr>
              <w:spacing w:line="276" w:lineRule="auto"/>
              <w:ind w:left="432"/>
              <w:rPr>
                <w:rFonts w:eastAsia="SimSun"/>
                <w:color w:val="FF0000"/>
                <w:sz w:val="18"/>
                <w:lang w:val="en-US"/>
              </w:rPr>
            </w:pPr>
            <w:r w:rsidRPr="00810D62">
              <w:rPr>
                <w:rFonts w:eastAsia="SimSun"/>
                <w:color w:val="FF0000"/>
                <w:sz w:val="18"/>
                <w:lang w:val="en-US"/>
              </w:rPr>
              <w:t>15.29</w:t>
            </w:r>
          </w:p>
        </w:tc>
        <w:tc>
          <w:tcPr>
            <w:tcW w:w="1058"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49A5D8C5" w14:textId="77777777" w:rsidR="00CE5317" w:rsidRPr="00810D62" w:rsidRDefault="00CE5317" w:rsidP="00313C84">
            <w:pPr>
              <w:spacing w:line="276" w:lineRule="auto"/>
              <w:ind w:left="432"/>
              <w:rPr>
                <w:rFonts w:eastAsia="SimSun"/>
                <w:color w:val="FF0000"/>
                <w:sz w:val="18"/>
                <w:lang w:val="en-US"/>
              </w:rPr>
            </w:pPr>
            <w:r w:rsidRPr="00810D62">
              <w:rPr>
                <w:rFonts w:eastAsia="SimSun"/>
                <w:color w:val="FF0000"/>
                <w:sz w:val="18"/>
                <w:lang w:val="en-US"/>
              </w:rPr>
              <w:t>11.16</w:t>
            </w:r>
          </w:p>
        </w:tc>
        <w:tc>
          <w:tcPr>
            <w:tcW w:w="1455"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7A79EA95" w14:textId="77777777" w:rsidR="00CE5317" w:rsidRPr="00810D62" w:rsidRDefault="00CE5317" w:rsidP="00313C84">
            <w:pPr>
              <w:spacing w:line="276" w:lineRule="auto"/>
              <w:ind w:left="432"/>
              <w:rPr>
                <w:rFonts w:eastAsia="SimSun"/>
                <w:color w:val="FF0000"/>
                <w:sz w:val="18"/>
                <w:lang w:val="en-US"/>
              </w:rPr>
            </w:pPr>
            <w:r w:rsidRPr="00810D62">
              <w:rPr>
                <w:rFonts w:eastAsia="SimSun"/>
                <w:color w:val="FF0000"/>
                <w:sz w:val="18"/>
                <w:lang w:val="en-US"/>
              </w:rPr>
              <w:t>12.86</w:t>
            </w:r>
          </w:p>
        </w:tc>
        <w:tc>
          <w:tcPr>
            <w:tcW w:w="1240" w:type="dxa"/>
            <w:tcBorders>
              <w:top w:val="single" w:sz="4" w:space="0" w:color="000000"/>
              <w:left w:val="single" w:sz="4" w:space="0" w:color="000000"/>
              <w:bottom w:val="single" w:sz="4" w:space="0" w:color="000000"/>
              <w:right w:val="single" w:sz="4" w:space="0" w:color="000000"/>
            </w:tcBorders>
            <w:shd w:val="clear" w:color="auto" w:fill="D8E4BC"/>
            <w:tcMar>
              <w:top w:w="15" w:type="dxa"/>
              <w:left w:w="15" w:type="dxa"/>
              <w:bottom w:w="0" w:type="dxa"/>
              <w:right w:w="15" w:type="dxa"/>
            </w:tcMar>
            <w:vAlign w:val="bottom"/>
            <w:hideMark/>
          </w:tcPr>
          <w:p w14:paraId="32296159" w14:textId="77777777" w:rsidR="00CE5317" w:rsidRPr="00810D62" w:rsidRDefault="00CE5317" w:rsidP="00313C84">
            <w:pPr>
              <w:spacing w:line="276" w:lineRule="auto"/>
              <w:ind w:left="432"/>
              <w:rPr>
                <w:rFonts w:eastAsia="SimSun"/>
                <w:color w:val="FF0000"/>
                <w:sz w:val="18"/>
                <w:lang w:val="en-US"/>
              </w:rPr>
            </w:pPr>
            <w:r w:rsidRPr="00810D62">
              <w:rPr>
                <w:rFonts w:eastAsia="SimSun"/>
                <w:color w:val="FF0000"/>
                <w:sz w:val="18"/>
                <w:lang w:val="en-US"/>
              </w:rPr>
              <w:t>8.61</w:t>
            </w:r>
          </w:p>
        </w:tc>
      </w:tr>
      <w:tr w:rsidR="00313C84" w:rsidRPr="00CE5317" w14:paraId="08AA2FFB" w14:textId="77777777" w:rsidTr="00313C84">
        <w:trPr>
          <w:trHeight w:val="300"/>
        </w:trPr>
        <w:tc>
          <w:tcPr>
            <w:tcW w:w="1129" w:type="dxa"/>
            <w:vMerge w:val="restart"/>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1E5A448" w14:textId="77777777" w:rsidR="00CE5317" w:rsidRPr="00810D62" w:rsidRDefault="00CE5317" w:rsidP="00CE5317">
            <w:pPr>
              <w:spacing w:line="276" w:lineRule="auto"/>
              <w:ind w:left="432"/>
              <w:rPr>
                <w:rFonts w:eastAsia="SimSun"/>
                <w:sz w:val="18"/>
                <w:lang w:val="en-US"/>
              </w:rPr>
            </w:pPr>
            <w:r w:rsidRPr="00810D62">
              <w:rPr>
                <w:rFonts w:eastAsia="SimSun"/>
                <w:sz w:val="18"/>
                <w:lang w:val="en-US"/>
              </w:rPr>
              <w:t>30 s</w:t>
            </w:r>
          </w:p>
        </w:tc>
        <w:tc>
          <w:tcPr>
            <w:tcW w:w="1134"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01DC3501" w14:textId="77777777" w:rsidR="00CE5317" w:rsidRPr="00810D62" w:rsidRDefault="00CE5317" w:rsidP="00CE5317">
            <w:pPr>
              <w:spacing w:line="276" w:lineRule="auto"/>
              <w:ind w:left="432"/>
              <w:rPr>
                <w:rFonts w:eastAsia="SimSun"/>
                <w:sz w:val="18"/>
                <w:lang w:val="en-US"/>
              </w:rPr>
            </w:pPr>
            <w:r w:rsidRPr="00810D62">
              <w:rPr>
                <w:rFonts w:eastAsia="SimSun"/>
                <w:sz w:val="18"/>
                <w:lang w:val="en-US"/>
              </w:rPr>
              <w:t>144 dB</w:t>
            </w:r>
          </w:p>
        </w:tc>
        <w:tc>
          <w:tcPr>
            <w:tcW w:w="985"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77EA087A" w14:textId="77777777" w:rsidR="00CE5317" w:rsidRPr="00810D62" w:rsidRDefault="00CE5317" w:rsidP="00313C84">
            <w:pPr>
              <w:spacing w:line="276" w:lineRule="auto"/>
              <w:ind w:left="432"/>
              <w:rPr>
                <w:rFonts w:eastAsia="SimSun"/>
                <w:sz w:val="18"/>
                <w:lang w:val="en-US"/>
              </w:rPr>
            </w:pPr>
            <w:r w:rsidRPr="00810D62">
              <w:rPr>
                <w:rFonts w:eastAsia="SimSun"/>
                <w:sz w:val="18"/>
                <w:lang w:val="en-US"/>
              </w:rPr>
              <w:t>35.04</w:t>
            </w:r>
          </w:p>
        </w:tc>
        <w:tc>
          <w:tcPr>
            <w:tcW w:w="1399"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68543B76" w14:textId="77777777" w:rsidR="00CE5317" w:rsidRPr="00810D62" w:rsidRDefault="00CE5317" w:rsidP="00313C84">
            <w:pPr>
              <w:spacing w:line="276" w:lineRule="auto"/>
              <w:ind w:left="432"/>
              <w:rPr>
                <w:rFonts w:eastAsia="SimSun"/>
                <w:sz w:val="18"/>
                <w:lang w:val="en-US"/>
              </w:rPr>
            </w:pPr>
            <w:r w:rsidRPr="00810D62">
              <w:rPr>
                <w:rFonts w:eastAsia="SimSun"/>
                <w:sz w:val="18"/>
                <w:lang w:val="en-US"/>
              </w:rPr>
              <w:t>30.56</w:t>
            </w:r>
          </w:p>
        </w:tc>
        <w:tc>
          <w:tcPr>
            <w:tcW w:w="1231"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027A1A7A" w14:textId="77777777" w:rsidR="00CE5317" w:rsidRPr="00810D62" w:rsidRDefault="00CE5317" w:rsidP="00313C84">
            <w:pPr>
              <w:spacing w:line="276" w:lineRule="auto"/>
              <w:ind w:left="432"/>
              <w:rPr>
                <w:rFonts w:eastAsia="SimSun"/>
                <w:sz w:val="18"/>
                <w:lang w:val="en-US"/>
              </w:rPr>
            </w:pPr>
            <w:r w:rsidRPr="00810D62">
              <w:rPr>
                <w:rFonts w:eastAsia="SimSun"/>
                <w:sz w:val="18"/>
                <w:lang w:val="en-US"/>
              </w:rPr>
              <w:t>25.57</w:t>
            </w:r>
          </w:p>
        </w:tc>
        <w:tc>
          <w:tcPr>
            <w:tcW w:w="1058"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156706C" w14:textId="77777777" w:rsidR="00CE5317" w:rsidRPr="00810D62" w:rsidRDefault="00CE5317" w:rsidP="00313C84">
            <w:pPr>
              <w:spacing w:line="276" w:lineRule="auto"/>
              <w:ind w:left="432"/>
              <w:rPr>
                <w:rFonts w:eastAsia="SimSun"/>
                <w:sz w:val="18"/>
                <w:lang w:val="en-US"/>
              </w:rPr>
            </w:pPr>
            <w:r w:rsidRPr="00810D62">
              <w:rPr>
                <w:rFonts w:eastAsia="SimSun"/>
                <w:sz w:val="18"/>
                <w:lang w:val="en-US"/>
              </w:rPr>
              <w:t>34.61</w:t>
            </w:r>
          </w:p>
        </w:tc>
        <w:tc>
          <w:tcPr>
            <w:tcW w:w="1455"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0C239843" w14:textId="77777777" w:rsidR="00CE5317" w:rsidRPr="00810D62" w:rsidRDefault="00CE5317" w:rsidP="00313C84">
            <w:pPr>
              <w:spacing w:line="276" w:lineRule="auto"/>
              <w:ind w:left="432"/>
              <w:rPr>
                <w:rFonts w:eastAsia="SimSun"/>
                <w:sz w:val="18"/>
                <w:lang w:val="en-US"/>
              </w:rPr>
            </w:pPr>
            <w:r w:rsidRPr="00810D62">
              <w:rPr>
                <w:rFonts w:eastAsia="SimSun"/>
                <w:sz w:val="18"/>
                <w:lang w:val="en-US"/>
              </w:rPr>
              <w:t>19.43</w:t>
            </w:r>
          </w:p>
        </w:tc>
        <w:tc>
          <w:tcPr>
            <w:tcW w:w="12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4C94EF39" w14:textId="77777777" w:rsidR="00CE5317" w:rsidRPr="00810D62" w:rsidRDefault="00CE5317" w:rsidP="00313C84">
            <w:pPr>
              <w:spacing w:line="276" w:lineRule="auto"/>
              <w:ind w:left="432"/>
              <w:rPr>
                <w:rFonts w:eastAsia="SimSun"/>
                <w:sz w:val="18"/>
                <w:lang w:val="en-US"/>
              </w:rPr>
            </w:pPr>
            <w:r w:rsidRPr="00810D62">
              <w:rPr>
                <w:rFonts w:eastAsia="SimSun"/>
                <w:sz w:val="18"/>
                <w:lang w:val="en-US"/>
              </w:rPr>
              <w:t>11.14</w:t>
            </w:r>
          </w:p>
        </w:tc>
      </w:tr>
      <w:tr w:rsidR="00313C84" w:rsidRPr="00CE5317" w14:paraId="54E92AED" w14:textId="77777777" w:rsidTr="00313C84">
        <w:trPr>
          <w:trHeight w:val="300"/>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03FF7499" w14:textId="77777777" w:rsidR="00CE5317" w:rsidRPr="00810D62" w:rsidRDefault="00CE5317" w:rsidP="00CE5317">
            <w:pPr>
              <w:spacing w:line="276" w:lineRule="auto"/>
              <w:rPr>
                <w:rFonts w:eastAsia="SimSun"/>
                <w:sz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7A28BED6" w14:textId="77777777" w:rsidR="00CE5317" w:rsidRPr="00810D62" w:rsidRDefault="00CE5317" w:rsidP="00CE5317">
            <w:pPr>
              <w:spacing w:line="276" w:lineRule="auto"/>
              <w:ind w:left="432"/>
              <w:rPr>
                <w:rFonts w:eastAsia="SimSun"/>
                <w:sz w:val="18"/>
                <w:lang w:val="en-US"/>
              </w:rPr>
            </w:pPr>
            <w:r w:rsidRPr="00810D62">
              <w:rPr>
                <w:rFonts w:eastAsia="SimSun"/>
                <w:sz w:val="18"/>
                <w:lang w:val="en-US"/>
              </w:rPr>
              <w:t>154 dB</w:t>
            </w:r>
          </w:p>
        </w:tc>
        <w:tc>
          <w:tcPr>
            <w:tcW w:w="985"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082E0CDC" w14:textId="77777777" w:rsidR="00CE5317" w:rsidRPr="00810D62" w:rsidRDefault="00CE5317" w:rsidP="00313C84">
            <w:pPr>
              <w:spacing w:line="276" w:lineRule="auto"/>
              <w:ind w:left="432"/>
              <w:rPr>
                <w:rFonts w:eastAsia="SimSun"/>
                <w:sz w:val="18"/>
                <w:lang w:val="en-US"/>
              </w:rPr>
            </w:pPr>
            <w:r w:rsidRPr="00810D62">
              <w:rPr>
                <w:rFonts w:eastAsia="SimSun"/>
                <w:sz w:val="18"/>
                <w:lang w:val="en-US"/>
              </w:rPr>
              <w:t>31.23</w:t>
            </w:r>
          </w:p>
        </w:tc>
        <w:tc>
          <w:tcPr>
            <w:tcW w:w="1399"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69B003CD" w14:textId="77777777" w:rsidR="00CE5317" w:rsidRPr="00810D62" w:rsidRDefault="00CE5317" w:rsidP="00313C84">
            <w:pPr>
              <w:spacing w:line="276" w:lineRule="auto"/>
              <w:ind w:left="432"/>
              <w:rPr>
                <w:rFonts w:eastAsia="SimSun"/>
                <w:sz w:val="18"/>
                <w:lang w:val="en-US"/>
              </w:rPr>
            </w:pPr>
            <w:r w:rsidRPr="00810D62">
              <w:rPr>
                <w:rFonts w:eastAsia="SimSun"/>
                <w:sz w:val="18"/>
                <w:lang w:val="en-US"/>
              </w:rPr>
              <w:t>23.12</w:t>
            </w:r>
          </w:p>
        </w:tc>
        <w:tc>
          <w:tcPr>
            <w:tcW w:w="1231"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08EABF0" w14:textId="77777777" w:rsidR="00CE5317" w:rsidRPr="00810D62" w:rsidRDefault="00CE5317" w:rsidP="00313C84">
            <w:pPr>
              <w:spacing w:line="276" w:lineRule="auto"/>
              <w:ind w:left="432"/>
              <w:rPr>
                <w:rFonts w:eastAsia="SimSun"/>
                <w:sz w:val="18"/>
                <w:lang w:val="en-US"/>
              </w:rPr>
            </w:pPr>
            <w:r w:rsidRPr="00810D62">
              <w:rPr>
                <w:rFonts w:eastAsia="SimSun"/>
                <w:sz w:val="18"/>
                <w:lang w:val="en-US"/>
              </w:rPr>
              <w:t>20.14</w:t>
            </w:r>
          </w:p>
        </w:tc>
        <w:tc>
          <w:tcPr>
            <w:tcW w:w="1058"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1C66CF36" w14:textId="77777777" w:rsidR="00CE5317" w:rsidRPr="00810D62" w:rsidRDefault="00CE5317" w:rsidP="00313C84">
            <w:pPr>
              <w:spacing w:line="276" w:lineRule="auto"/>
              <w:ind w:left="432"/>
              <w:rPr>
                <w:rFonts w:eastAsia="SimSun"/>
                <w:sz w:val="18"/>
                <w:lang w:val="en-US"/>
              </w:rPr>
            </w:pPr>
            <w:r w:rsidRPr="00810D62">
              <w:rPr>
                <w:rFonts w:eastAsia="SimSun"/>
                <w:sz w:val="18"/>
                <w:lang w:val="en-US"/>
              </w:rPr>
              <w:t>25.36</w:t>
            </w:r>
          </w:p>
        </w:tc>
        <w:tc>
          <w:tcPr>
            <w:tcW w:w="1455"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F2806DC" w14:textId="77777777" w:rsidR="00CE5317" w:rsidRPr="00810D62" w:rsidRDefault="00CE5317" w:rsidP="00313C84">
            <w:pPr>
              <w:spacing w:line="276" w:lineRule="auto"/>
              <w:ind w:left="432"/>
              <w:rPr>
                <w:rFonts w:eastAsia="SimSun"/>
                <w:sz w:val="18"/>
                <w:lang w:val="en-US"/>
              </w:rPr>
            </w:pPr>
            <w:r w:rsidRPr="00810D62">
              <w:rPr>
                <w:rFonts w:eastAsia="SimSun"/>
                <w:sz w:val="18"/>
                <w:lang w:val="en-US"/>
              </w:rPr>
              <w:t>16.13</w:t>
            </w:r>
          </w:p>
        </w:tc>
        <w:tc>
          <w:tcPr>
            <w:tcW w:w="12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D9C0143" w14:textId="77777777" w:rsidR="00CE5317" w:rsidRPr="00810D62" w:rsidRDefault="00CE5317" w:rsidP="00313C84">
            <w:pPr>
              <w:spacing w:line="276" w:lineRule="auto"/>
              <w:ind w:left="432"/>
              <w:rPr>
                <w:rFonts w:eastAsia="SimSun"/>
                <w:sz w:val="18"/>
                <w:lang w:val="en-US"/>
              </w:rPr>
            </w:pPr>
            <w:r w:rsidRPr="00810D62">
              <w:rPr>
                <w:rFonts w:eastAsia="SimSun"/>
                <w:sz w:val="18"/>
                <w:lang w:val="en-US"/>
              </w:rPr>
              <w:t>9.57</w:t>
            </w:r>
          </w:p>
        </w:tc>
      </w:tr>
      <w:tr w:rsidR="00313C84" w:rsidRPr="00CE5317" w14:paraId="76303EF0" w14:textId="77777777" w:rsidTr="00313C84">
        <w:trPr>
          <w:trHeight w:val="300"/>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102099CC" w14:textId="77777777" w:rsidR="00CE5317" w:rsidRPr="00810D62" w:rsidRDefault="00CE5317" w:rsidP="00CE5317">
            <w:pPr>
              <w:spacing w:line="276" w:lineRule="auto"/>
              <w:rPr>
                <w:rFonts w:eastAsia="SimSun"/>
                <w:sz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4DB8D677" w14:textId="77777777" w:rsidR="00CE5317" w:rsidRPr="00810D62" w:rsidRDefault="00CE5317" w:rsidP="00CE5317">
            <w:pPr>
              <w:spacing w:line="276" w:lineRule="auto"/>
              <w:ind w:left="432"/>
              <w:rPr>
                <w:rFonts w:eastAsia="SimSun"/>
                <w:sz w:val="18"/>
                <w:lang w:val="en-US"/>
              </w:rPr>
            </w:pPr>
            <w:r w:rsidRPr="00810D62">
              <w:rPr>
                <w:rFonts w:eastAsia="SimSun"/>
                <w:color w:val="FF0000"/>
                <w:sz w:val="18"/>
                <w:lang w:val="en-US"/>
              </w:rPr>
              <w:t>164 dB</w:t>
            </w:r>
          </w:p>
        </w:tc>
        <w:tc>
          <w:tcPr>
            <w:tcW w:w="985"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47086547" w14:textId="77777777" w:rsidR="00CE5317" w:rsidRPr="00810D62" w:rsidRDefault="00CE5317" w:rsidP="00313C84">
            <w:pPr>
              <w:spacing w:line="276" w:lineRule="auto"/>
              <w:ind w:left="432"/>
              <w:rPr>
                <w:rFonts w:eastAsia="SimSun"/>
                <w:color w:val="FF0000"/>
                <w:sz w:val="18"/>
                <w:lang w:val="en-US"/>
              </w:rPr>
            </w:pPr>
            <w:r w:rsidRPr="00810D62">
              <w:rPr>
                <w:rFonts w:eastAsia="SimSun"/>
                <w:color w:val="FF0000"/>
                <w:sz w:val="18"/>
                <w:lang w:val="en-US"/>
              </w:rPr>
              <w:t>18.12</w:t>
            </w:r>
          </w:p>
        </w:tc>
        <w:tc>
          <w:tcPr>
            <w:tcW w:w="1399"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8222AAA" w14:textId="77777777" w:rsidR="00CE5317" w:rsidRPr="00810D62" w:rsidRDefault="00CE5317" w:rsidP="00313C84">
            <w:pPr>
              <w:spacing w:line="276" w:lineRule="auto"/>
              <w:ind w:left="432"/>
              <w:rPr>
                <w:rFonts w:eastAsia="SimSun"/>
                <w:color w:val="FF0000"/>
                <w:sz w:val="18"/>
                <w:lang w:val="en-US"/>
              </w:rPr>
            </w:pPr>
            <w:r w:rsidRPr="00810D62">
              <w:rPr>
                <w:rFonts w:eastAsia="SimSun"/>
                <w:color w:val="FF0000"/>
                <w:sz w:val="18"/>
                <w:lang w:val="en-US"/>
              </w:rPr>
              <w:t>10.7</w:t>
            </w:r>
          </w:p>
        </w:tc>
        <w:tc>
          <w:tcPr>
            <w:tcW w:w="1231"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41CB7561" w14:textId="77777777" w:rsidR="00CE5317" w:rsidRPr="00810D62" w:rsidRDefault="00CE5317" w:rsidP="00313C84">
            <w:pPr>
              <w:spacing w:line="276" w:lineRule="auto"/>
              <w:ind w:left="432"/>
              <w:rPr>
                <w:rFonts w:eastAsia="SimSun"/>
                <w:color w:val="FF0000"/>
                <w:sz w:val="18"/>
                <w:lang w:val="en-US"/>
              </w:rPr>
            </w:pPr>
            <w:r w:rsidRPr="00810D62">
              <w:rPr>
                <w:rFonts w:eastAsia="SimSun"/>
                <w:color w:val="FF0000"/>
                <w:sz w:val="18"/>
                <w:lang w:val="en-US"/>
              </w:rPr>
              <w:t>10.02</w:t>
            </w:r>
          </w:p>
        </w:tc>
        <w:tc>
          <w:tcPr>
            <w:tcW w:w="1058"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3562D7DD" w14:textId="77777777" w:rsidR="00CE5317" w:rsidRPr="00810D62" w:rsidRDefault="00CE5317" w:rsidP="00313C84">
            <w:pPr>
              <w:spacing w:line="276" w:lineRule="auto"/>
              <w:ind w:left="432"/>
              <w:rPr>
                <w:rFonts w:eastAsia="SimSun"/>
                <w:color w:val="FF0000"/>
                <w:sz w:val="18"/>
                <w:lang w:val="en-US"/>
              </w:rPr>
            </w:pPr>
            <w:r w:rsidRPr="00810D62">
              <w:rPr>
                <w:rFonts w:eastAsia="SimSun"/>
                <w:color w:val="FF0000"/>
                <w:sz w:val="18"/>
                <w:lang w:val="en-US"/>
              </w:rPr>
              <w:t>11.16</w:t>
            </w:r>
          </w:p>
        </w:tc>
        <w:tc>
          <w:tcPr>
            <w:tcW w:w="1455"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2C001A05" w14:textId="77777777" w:rsidR="00CE5317" w:rsidRPr="00810D62" w:rsidRDefault="00CE5317" w:rsidP="00313C84">
            <w:pPr>
              <w:spacing w:line="276" w:lineRule="auto"/>
              <w:ind w:left="432"/>
              <w:rPr>
                <w:rFonts w:eastAsia="SimSun"/>
                <w:color w:val="FF0000"/>
                <w:sz w:val="18"/>
                <w:lang w:val="en-US"/>
              </w:rPr>
            </w:pPr>
            <w:r w:rsidRPr="00810D62">
              <w:rPr>
                <w:rFonts w:eastAsia="SimSun"/>
                <w:color w:val="FF0000"/>
                <w:sz w:val="18"/>
                <w:lang w:val="en-US"/>
              </w:rPr>
              <w:t>8.91</w:t>
            </w:r>
          </w:p>
        </w:tc>
        <w:tc>
          <w:tcPr>
            <w:tcW w:w="12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bottom w:w="0" w:type="dxa"/>
              <w:right w:w="15" w:type="dxa"/>
            </w:tcMar>
            <w:vAlign w:val="bottom"/>
            <w:hideMark/>
          </w:tcPr>
          <w:p w14:paraId="1AF2F867" w14:textId="77777777" w:rsidR="00CE5317" w:rsidRPr="00810D62" w:rsidRDefault="00CE5317" w:rsidP="00313C84">
            <w:pPr>
              <w:spacing w:line="276" w:lineRule="auto"/>
              <w:ind w:left="432"/>
              <w:rPr>
                <w:rFonts w:eastAsia="SimSun"/>
                <w:color w:val="FF0000"/>
                <w:sz w:val="18"/>
                <w:lang w:val="en-US"/>
              </w:rPr>
            </w:pPr>
            <w:r w:rsidRPr="00810D62">
              <w:rPr>
                <w:rFonts w:eastAsia="SimSun"/>
                <w:color w:val="FF0000"/>
                <w:sz w:val="18"/>
                <w:lang w:val="en-US"/>
              </w:rPr>
              <w:t>6.64</w:t>
            </w:r>
          </w:p>
        </w:tc>
      </w:tr>
    </w:tbl>
    <w:p w14:paraId="5E080DEE" w14:textId="77777777" w:rsidR="00CE5317" w:rsidRDefault="00CE5317" w:rsidP="007279AC">
      <w:pPr>
        <w:spacing w:line="276" w:lineRule="auto"/>
        <w:rPr>
          <w:rFonts w:eastAsia="SimSun"/>
          <w:lang w:val="en-US"/>
        </w:rPr>
      </w:pPr>
    </w:p>
    <w:p w14:paraId="27149AB7" w14:textId="77777777" w:rsidR="002D44AF" w:rsidRPr="0011601D" w:rsidRDefault="002D44AF" w:rsidP="002D44AF">
      <w:pPr>
        <w:pStyle w:val="Heading1"/>
        <w:rPr>
          <w:rFonts w:cs="Arial"/>
          <w:lang w:val="en-US"/>
        </w:rPr>
      </w:pPr>
      <w:r w:rsidRPr="0011601D">
        <w:rPr>
          <w:rFonts w:cs="Arial"/>
          <w:lang w:val="en-US" w:eastAsia="zh-TW"/>
        </w:rPr>
        <w:t>References</w:t>
      </w:r>
    </w:p>
    <w:p w14:paraId="4AB37D91" w14:textId="77777777" w:rsidR="007564BD" w:rsidRPr="007564BD" w:rsidRDefault="007564BD" w:rsidP="007564BD">
      <w:pPr>
        <w:pStyle w:val="ListParagraph"/>
        <w:numPr>
          <w:ilvl w:val="0"/>
          <w:numId w:val="2"/>
        </w:numPr>
        <w:rPr>
          <w:lang w:val="en-US"/>
        </w:rPr>
      </w:pPr>
      <w:r w:rsidRPr="007564BD">
        <w:rPr>
          <w:lang w:val="en-US"/>
        </w:rPr>
        <w:t>RP-210868, “New Study WID on NB-IoT/eTMC support for NTN”, MediaTek, RAN#91-e, March 2021</w:t>
      </w:r>
    </w:p>
    <w:p w14:paraId="269C4F3F" w14:textId="5F1F5CCB" w:rsidR="00A300F0" w:rsidRPr="00596A61" w:rsidRDefault="00A300F0" w:rsidP="00A300F0">
      <w:pPr>
        <w:pStyle w:val="ListParagraph"/>
        <w:numPr>
          <w:ilvl w:val="0"/>
          <w:numId w:val="2"/>
        </w:numPr>
        <w:rPr>
          <w:lang w:val="en-US"/>
        </w:rPr>
      </w:pPr>
      <w:r w:rsidRPr="00596A61">
        <w:rPr>
          <w:lang w:val="en-US"/>
        </w:rPr>
        <w:t>RP-210915, “Moderator's summary for email discussion [91E][42][NTN_IoT_roadmap]”, Ericsson (RAN1 Vice-Chair)</w:t>
      </w:r>
      <w:r w:rsidR="00731878">
        <w:rPr>
          <w:lang w:val="en-US"/>
        </w:rPr>
        <w:t xml:space="preserve">, </w:t>
      </w:r>
      <w:r w:rsidRPr="00596A61">
        <w:rPr>
          <w:lang w:val="en-US"/>
        </w:rPr>
        <w:t>RAN#91-e, March 2021</w:t>
      </w:r>
    </w:p>
    <w:p w14:paraId="5598F628" w14:textId="77777777" w:rsidR="00A300F0" w:rsidRPr="00596A61" w:rsidRDefault="00A300F0" w:rsidP="00A300F0">
      <w:pPr>
        <w:pStyle w:val="ListParagraph"/>
        <w:numPr>
          <w:ilvl w:val="0"/>
          <w:numId w:val="2"/>
        </w:numPr>
        <w:rPr>
          <w:lang w:val="en-US"/>
        </w:rPr>
      </w:pPr>
      <w:r w:rsidRPr="00596A61">
        <w:rPr>
          <w:lang w:val="en-US"/>
        </w:rPr>
        <w:t>RP-210906, Way forward on new proposals, Nokia (RAN Chair), RAN#91-e, March 2021</w:t>
      </w:r>
    </w:p>
    <w:p w14:paraId="62A7FA75" w14:textId="2FA960A7" w:rsidR="00C32B3D" w:rsidRDefault="00C32B3D" w:rsidP="00C32B3D">
      <w:pPr>
        <w:pStyle w:val="ListParagraph"/>
        <w:numPr>
          <w:ilvl w:val="0"/>
          <w:numId w:val="2"/>
        </w:numPr>
        <w:rPr>
          <w:lang w:val="en-US"/>
        </w:rPr>
      </w:pPr>
      <w:r w:rsidRPr="00C32B3D">
        <w:rPr>
          <w:lang w:val="en-US"/>
        </w:rPr>
        <w:t xml:space="preserve">RAN1#104e, </w:t>
      </w:r>
      <w:r>
        <w:rPr>
          <w:lang w:val="en-US"/>
        </w:rPr>
        <w:t>MediaTek</w:t>
      </w:r>
      <w:r w:rsidRPr="00C32B3D">
        <w:rPr>
          <w:lang w:val="en-US"/>
        </w:rPr>
        <w:t xml:space="preserve">, FL summary for </w:t>
      </w:r>
      <w:r>
        <w:rPr>
          <w:lang w:val="en-US"/>
        </w:rPr>
        <w:t>UL synchronization in R1-210XXXX</w:t>
      </w:r>
      <w:r w:rsidRPr="00C32B3D">
        <w:rPr>
          <w:lang w:val="en-US"/>
        </w:rPr>
        <w:t>, , February 2021</w:t>
      </w:r>
    </w:p>
    <w:p w14:paraId="1C73FC52" w14:textId="63CC9E1B" w:rsidR="004919CA" w:rsidRPr="00C32B3D" w:rsidRDefault="004919CA" w:rsidP="004919CA">
      <w:pPr>
        <w:pStyle w:val="ListParagraph"/>
        <w:numPr>
          <w:ilvl w:val="0"/>
          <w:numId w:val="2"/>
        </w:numPr>
        <w:rPr>
          <w:lang w:val="en-US"/>
        </w:rPr>
      </w:pPr>
      <w:r>
        <w:rPr>
          <w:lang w:val="en-US"/>
        </w:rPr>
        <w:t xml:space="preserve">TS 24.008, </w:t>
      </w:r>
      <w:r w:rsidRPr="004919CA">
        <w:rPr>
          <w:lang w:val="en-US"/>
        </w:rPr>
        <w:t>Mobile radio interface Layer 3 specification; Core network protocols; Stage 3</w:t>
      </w:r>
      <w:r>
        <w:rPr>
          <w:lang w:val="en-US"/>
        </w:rPr>
        <w:t>, V17.2.0 (2021-03)</w:t>
      </w:r>
    </w:p>
    <w:p w14:paraId="260D34B5" w14:textId="2E0010DD" w:rsidR="00CE5317" w:rsidRPr="00CE5317" w:rsidRDefault="00A16015" w:rsidP="00CE5317">
      <w:pPr>
        <w:pStyle w:val="ListParagraph"/>
        <w:numPr>
          <w:ilvl w:val="0"/>
          <w:numId w:val="2"/>
        </w:numPr>
        <w:rPr>
          <w:lang w:val="en-US"/>
        </w:rPr>
      </w:pPr>
      <w:hyperlink r:id="rId24" w:history="1">
        <w:r w:rsidR="00CE5317" w:rsidRPr="00583C8B">
          <w:rPr>
            <w:rStyle w:val="Hyperlink"/>
            <w:lang w:val="en-US"/>
          </w:rPr>
          <w:t>https://labs.mediatek.com/en/chipset/MT3333</w:t>
        </w:r>
      </w:hyperlink>
      <w:r w:rsidR="00CE5317">
        <w:rPr>
          <w:lang w:val="en-US"/>
        </w:rPr>
        <w:t xml:space="preserve">  </w:t>
      </w:r>
      <w:r w:rsidR="00CE5317" w:rsidRPr="00CE5317">
        <w:rPr>
          <w:lang w:val="en-US"/>
        </w:rPr>
        <w:t xml:space="preserve">  (MT3333)</w:t>
      </w:r>
    </w:p>
    <w:p w14:paraId="543A7BB0" w14:textId="65BC802B" w:rsidR="00C32B3D" w:rsidRDefault="00A16015" w:rsidP="00CE5317">
      <w:pPr>
        <w:pStyle w:val="ListParagraph"/>
        <w:numPr>
          <w:ilvl w:val="0"/>
          <w:numId w:val="2"/>
        </w:numPr>
        <w:rPr>
          <w:lang w:val="en-US"/>
        </w:rPr>
      </w:pPr>
      <w:hyperlink r:id="rId25" w:history="1">
        <w:r w:rsidR="00CE5317" w:rsidRPr="00583C8B">
          <w:rPr>
            <w:rStyle w:val="Hyperlink"/>
            <w:lang w:val="en-US"/>
          </w:rPr>
          <w:t>https://www.quectel.com/UploadFile/Product/Quectel_L86_GNSS_Specification_V1.0.pdf</w:t>
        </w:r>
      </w:hyperlink>
      <w:r w:rsidR="00CE5317">
        <w:rPr>
          <w:lang w:val="en-US"/>
        </w:rPr>
        <w:t xml:space="preserve"> </w:t>
      </w:r>
      <w:r w:rsidR="00CE5317" w:rsidRPr="00CE5317">
        <w:rPr>
          <w:lang w:val="en-US"/>
        </w:rPr>
        <w:t xml:space="preserve">    (Quectel L86)</w:t>
      </w: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F7405" w14:textId="77777777" w:rsidR="00A16015" w:rsidRDefault="00A16015">
      <w:r>
        <w:separator/>
      </w:r>
    </w:p>
  </w:endnote>
  <w:endnote w:type="continuationSeparator" w:id="0">
    <w:p w14:paraId="32BAC089" w14:textId="77777777" w:rsidR="00A16015" w:rsidRDefault="00A16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FFD9F" w14:textId="77777777" w:rsidR="00A16015" w:rsidRDefault="00A16015">
      <w:r>
        <w:separator/>
      </w:r>
    </w:p>
  </w:footnote>
  <w:footnote w:type="continuationSeparator" w:id="0">
    <w:p w14:paraId="189BEA67" w14:textId="77777777" w:rsidR="00A16015" w:rsidRDefault="00A16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E44D8"/>
    <w:multiLevelType w:val="hybridMultilevel"/>
    <w:tmpl w:val="8BD01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76851"/>
    <w:multiLevelType w:val="hybridMultilevel"/>
    <w:tmpl w:val="82D8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91BFE"/>
    <w:multiLevelType w:val="hybridMultilevel"/>
    <w:tmpl w:val="0E986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BB2B48"/>
    <w:multiLevelType w:val="hybridMultilevel"/>
    <w:tmpl w:val="6C3467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19F73B93"/>
    <w:multiLevelType w:val="hybridMultilevel"/>
    <w:tmpl w:val="8B42C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1033A"/>
    <w:multiLevelType w:val="hybridMultilevel"/>
    <w:tmpl w:val="091A7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614E26"/>
    <w:multiLevelType w:val="hybridMultilevel"/>
    <w:tmpl w:val="8E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61FCD"/>
    <w:multiLevelType w:val="hybridMultilevel"/>
    <w:tmpl w:val="6CFEC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C1763"/>
    <w:multiLevelType w:val="hybridMultilevel"/>
    <w:tmpl w:val="D2189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D00E6"/>
    <w:multiLevelType w:val="hybridMultilevel"/>
    <w:tmpl w:val="2C1CB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B74A7B"/>
    <w:multiLevelType w:val="hybridMultilevel"/>
    <w:tmpl w:val="B07E4220"/>
    <w:lvl w:ilvl="0" w:tplc="28801B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C47C01"/>
    <w:multiLevelType w:val="hybridMultilevel"/>
    <w:tmpl w:val="092E8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796DF2"/>
    <w:multiLevelType w:val="hybridMultilevel"/>
    <w:tmpl w:val="500EC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16" w15:restartNumberingAfterBreak="0">
    <w:nsid w:val="2FBE4A72"/>
    <w:multiLevelType w:val="hybridMultilevel"/>
    <w:tmpl w:val="8A429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86B03"/>
    <w:multiLevelType w:val="hybridMultilevel"/>
    <w:tmpl w:val="26643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19" w15:restartNumberingAfterBreak="0">
    <w:nsid w:val="3E4062D7"/>
    <w:multiLevelType w:val="hybridMultilevel"/>
    <w:tmpl w:val="1C9E5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9D3E61"/>
    <w:multiLevelType w:val="hybridMultilevel"/>
    <w:tmpl w:val="635634D2"/>
    <w:lvl w:ilvl="0" w:tplc="C4B4A0C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4E3784"/>
    <w:multiLevelType w:val="hybridMultilevel"/>
    <w:tmpl w:val="C87CB072"/>
    <w:lvl w:ilvl="0" w:tplc="D8CA60E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47320760"/>
    <w:multiLevelType w:val="hybridMultilevel"/>
    <w:tmpl w:val="A9ACB4CA"/>
    <w:lvl w:ilvl="0" w:tplc="04090001">
      <w:start w:val="1"/>
      <w:numFmt w:val="bullet"/>
      <w:lvlText w:val=""/>
      <w:lvlJc w:val="left"/>
      <w:pPr>
        <w:ind w:left="720" w:hanging="360"/>
      </w:pPr>
      <w:rPr>
        <w:rFonts w:ascii="Symbol" w:hAnsi="Symbol" w:hint="default"/>
      </w:rPr>
    </w:lvl>
    <w:lvl w:ilvl="1" w:tplc="5B6A8592">
      <w:numFmt w:val="bullet"/>
      <w:lvlText w:val="·"/>
      <w:lvlJc w:val="left"/>
      <w:pPr>
        <w:ind w:left="1440" w:hanging="36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EF7EE3"/>
    <w:multiLevelType w:val="hybridMultilevel"/>
    <w:tmpl w:val="66D67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C396493"/>
    <w:multiLevelType w:val="hybridMultilevel"/>
    <w:tmpl w:val="C1C64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910A27"/>
    <w:multiLevelType w:val="hybridMultilevel"/>
    <w:tmpl w:val="3612E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D244DA"/>
    <w:multiLevelType w:val="hybridMultilevel"/>
    <w:tmpl w:val="501A895E"/>
    <w:lvl w:ilvl="0" w:tplc="C4B4A0C0">
      <w:numFmt w:val="bullet"/>
      <w:lvlText w:val="-"/>
      <w:lvlJc w:val="left"/>
      <w:pPr>
        <w:ind w:left="1212" w:hanging="360"/>
      </w:pPr>
      <w:rPr>
        <w:rFonts w:ascii="Times New Roman" w:eastAsia="PMingLiU"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9"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4D17A2"/>
    <w:multiLevelType w:val="hybridMultilevel"/>
    <w:tmpl w:val="B1B62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FA63F5"/>
    <w:multiLevelType w:val="hybridMultilevel"/>
    <w:tmpl w:val="976E06B0"/>
    <w:lvl w:ilvl="0" w:tplc="9170131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C21614"/>
    <w:multiLevelType w:val="hybridMultilevel"/>
    <w:tmpl w:val="743C9606"/>
    <w:lvl w:ilvl="0" w:tplc="FE385382">
      <w:start w:val="1"/>
      <w:numFmt w:val="bullet"/>
      <w:lvlText w:val="•"/>
      <w:lvlJc w:val="left"/>
      <w:pPr>
        <w:tabs>
          <w:tab w:val="num" w:pos="720"/>
        </w:tabs>
        <w:ind w:left="720" w:hanging="360"/>
      </w:pPr>
      <w:rPr>
        <w:rFonts w:ascii="Arial" w:hAnsi="Arial" w:hint="default"/>
      </w:rPr>
    </w:lvl>
    <w:lvl w:ilvl="1" w:tplc="228A636A">
      <w:start w:val="61"/>
      <w:numFmt w:val="bullet"/>
      <w:lvlText w:val="–"/>
      <w:lvlJc w:val="left"/>
      <w:pPr>
        <w:tabs>
          <w:tab w:val="num" w:pos="1440"/>
        </w:tabs>
        <w:ind w:left="1440" w:hanging="360"/>
      </w:pPr>
      <w:rPr>
        <w:rFonts w:ascii="Calibri Light" w:hAnsi="Calibri Light" w:hint="default"/>
      </w:rPr>
    </w:lvl>
    <w:lvl w:ilvl="2" w:tplc="5FEC5D5E" w:tentative="1">
      <w:start w:val="1"/>
      <w:numFmt w:val="bullet"/>
      <w:lvlText w:val="•"/>
      <w:lvlJc w:val="left"/>
      <w:pPr>
        <w:tabs>
          <w:tab w:val="num" w:pos="2160"/>
        </w:tabs>
        <w:ind w:left="2160" w:hanging="360"/>
      </w:pPr>
      <w:rPr>
        <w:rFonts w:ascii="Arial" w:hAnsi="Arial" w:hint="default"/>
      </w:rPr>
    </w:lvl>
    <w:lvl w:ilvl="3" w:tplc="655E1BEC" w:tentative="1">
      <w:start w:val="1"/>
      <w:numFmt w:val="bullet"/>
      <w:lvlText w:val="•"/>
      <w:lvlJc w:val="left"/>
      <w:pPr>
        <w:tabs>
          <w:tab w:val="num" w:pos="2880"/>
        </w:tabs>
        <w:ind w:left="2880" w:hanging="360"/>
      </w:pPr>
      <w:rPr>
        <w:rFonts w:ascii="Arial" w:hAnsi="Arial" w:hint="default"/>
      </w:rPr>
    </w:lvl>
    <w:lvl w:ilvl="4" w:tplc="A356C5A8" w:tentative="1">
      <w:start w:val="1"/>
      <w:numFmt w:val="bullet"/>
      <w:lvlText w:val="•"/>
      <w:lvlJc w:val="left"/>
      <w:pPr>
        <w:tabs>
          <w:tab w:val="num" w:pos="3600"/>
        </w:tabs>
        <w:ind w:left="3600" w:hanging="360"/>
      </w:pPr>
      <w:rPr>
        <w:rFonts w:ascii="Arial" w:hAnsi="Arial" w:hint="default"/>
      </w:rPr>
    </w:lvl>
    <w:lvl w:ilvl="5" w:tplc="39ACF4EC" w:tentative="1">
      <w:start w:val="1"/>
      <w:numFmt w:val="bullet"/>
      <w:lvlText w:val="•"/>
      <w:lvlJc w:val="left"/>
      <w:pPr>
        <w:tabs>
          <w:tab w:val="num" w:pos="4320"/>
        </w:tabs>
        <w:ind w:left="4320" w:hanging="360"/>
      </w:pPr>
      <w:rPr>
        <w:rFonts w:ascii="Arial" w:hAnsi="Arial" w:hint="default"/>
      </w:rPr>
    </w:lvl>
    <w:lvl w:ilvl="6" w:tplc="ABF66DAE" w:tentative="1">
      <w:start w:val="1"/>
      <w:numFmt w:val="bullet"/>
      <w:lvlText w:val="•"/>
      <w:lvlJc w:val="left"/>
      <w:pPr>
        <w:tabs>
          <w:tab w:val="num" w:pos="5040"/>
        </w:tabs>
        <w:ind w:left="5040" w:hanging="360"/>
      </w:pPr>
      <w:rPr>
        <w:rFonts w:ascii="Arial" w:hAnsi="Arial" w:hint="default"/>
      </w:rPr>
    </w:lvl>
    <w:lvl w:ilvl="7" w:tplc="48DC8E98" w:tentative="1">
      <w:start w:val="1"/>
      <w:numFmt w:val="bullet"/>
      <w:lvlText w:val="•"/>
      <w:lvlJc w:val="left"/>
      <w:pPr>
        <w:tabs>
          <w:tab w:val="num" w:pos="5760"/>
        </w:tabs>
        <w:ind w:left="5760" w:hanging="360"/>
      </w:pPr>
      <w:rPr>
        <w:rFonts w:ascii="Arial" w:hAnsi="Arial" w:hint="default"/>
      </w:rPr>
    </w:lvl>
    <w:lvl w:ilvl="8" w:tplc="F7181E5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65605C"/>
    <w:multiLevelType w:val="hybridMultilevel"/>
    <w:tmpl w:val="0EE24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9447AF"/>
    <w:multiLevelType w:val="hybridMultilevel"/>
    <w:tmpl w:val="A1FA8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013762"/>
    <w:multiLevelType w:val="hybridMultilevel"/>
    <w:tmpl w:val="BEEC1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5564E"/>
    <w:multiLevelType w:val="hybridMultilevel"/>
    <w:tmpl w:val="774AC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BD485E"/>
    <w:multiLevelType w:val="multilevel"/>
    <w:tmpl w:val="1AF8E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B7F081D"/>
    <w:multiLevelType w:val="hybridMultilevel"/>
    <w:tmpl w:val="0876E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1D06D9"/>
    <w:multiLevelType w:val="hybridMultilevel"/>
    <w:tmpl w:val="E13A0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4"/>
  </w:num>
  <w:num w:numId="3">
    <w:abstractNumId w:val="9"/>
  </w:num>
  <w:num w:numId="4">
    <w:abstractNumId w:val="25"/>
  </w:num>
  <w:num w:numId="5">
    <w:abstractNumId w:val="19"/>
  </w:num>
  <w:num w:numId="6">
    <w:abstractNumId w:val="20"/>
  </w:num>
  <w:num w:numId="7">
    <w:abstractNumId w:val="28"/>
  </w:num>
  <w:num w:numId="8">
    <w:abstractNumId w:val="32"/>
  </w:num>
  <w:num w:numId="9">
    <w:abstractNumId w:val="5"/>
  </w:num>
  <w:num w:numId="10">
    <w:abstractNumId w:val="0"/>
  </w:num>
  <w:num w:numId="11">
    <w:abstractNumId w:val="39"/>
  </w:num>
  <w:num w:numId="12">
    <w:abstractNumId w:val="29"/>
  </w:num>
  <w:num w:numId="13">
    <w:abstractNumId w:val="21"/>
  </w:num>
  <w:num w:numId="14">
    <w:abstractNumId w:val="18"/>
  </w:num>
  <w:num w:numId="15">
    <w:abstractNumId w:val="15"/>
  </w:num>
  <w:num w:numId="16">
    <w:abstractNumId w:val="26"/>
  </w:num>
  <w:num w:numId="17">
    <w:abstractNumId w:val="38"/>
  </w:num>
  <w:num w:numId="18">
    <w:abstractNumId w:val="7"/>
  </w:num>
  <w:num w:numId="19">
    <w:abstractNumId w:val="16"/>
  </w:num>
  <w:num w:numId="20">
    <w:abstractNumId w:val="12"/>
  </w:num>
  <w:num w:numId="21">
    <w:abstractNumId w:val="13"/>
  </w:num>
  <w:num w:numId="22">
    <w:abstractNumId w:val="2"/>
  </w:num>
  <w:num w:numId="23">
    <w:abstractNumId w:val="24"/>
  </w:num>
  <w:num w:numId="24">
    <w:abstractNumId w:val="37"/>
  </w:num>
  <w:num w:numId="25">
    <w:abstractNumId w:val="6"/>
  </w:num>
  <w:num w:numId="26">
    <w:abstractNumId w:val="35"/>
  </w:num>
  <w:num w:numId="27">
    <w:abstractNumId w:val="14"/>
  </w:num>
  <w:num w:numId="28">
    <w:abstractNumId w:val="33"/>
  </w:num>
  <w:num w:numId="29">
    <w:abstractNumId w:val="17"/>
  </w:num>
  <w:num w:numId="30">
    <w:abstractNumId w:val="3"/>
  </w:num>
  <w:num w:numId="31">
    <w:abstractNumId w:val="36"/>
  </w:num>
  <w:num w:numId="32">
    <w:abstractNumId w:val="23"/>
  </w:num>
  <w:num w:numId="33">
    <w:abstractNumId w:val="34"/>
  </w:num>
  <w:num w:numId="34">
    <w:abstractNumId w:val="30"/>
  </w:num>
  <w:num w:numId="35">
    <w:abstractNumId w:val="1"/>
  </w:num>
  <w:num w:numId="36">
    <w:abstractNumId w:val="27"/>
  </w:num>
  <w:num w:numId="37">
    <w:abstractNumId w:val="10"/>
  </w:num>
  <w:num w:numId="38">
    <w:abstractNumId w:val="11"/>
  </w:num>
  <w:num w:numId="39">
    <w:abstractNumId w:val="31"/>
  </w:num>
  <w:num w:numId="40">
    <w:abstractNumId w:val="40"/>
  </w:num>
  <w:num w:numId="4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1FB"/>
    <w:rsid w:val="000027EA"/>
    <w:rsid w:val="00002CDB"/>
    <w:rsid w:val="00004B5C"/>
    <w:rsid w:val="000054AF"/>
    <w:rsid w:val="0000797A"/>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FBE"/>
    <w:rsid w:val="000314E9"/>
    <w:rsid w:val="00031C1D"/>
    <w:rsid w:val="00032308"/>
    <w:rsid w:val="000329AA"/>
    <w:rsid w:val="00032F6B"/>
    <w:rsid w:val="000343F5"/>
    <w:rsid w:val="00034473"/>
    <w:rsid w:val="00035C8A"/>
    <w:rsid w:val="00036802"/>
    <w:rsid w:val="00036A8C"/>
    <w:rsid w:val="00036E9D"/>
    <w:rsid w:val="00037AA6"/>
    <w:rsid w:val="000404C2"/>
    <w:rsid w:val="0004087B"/>
    <w:rsid w:val="00041C77"/>
    <w:rsid w:val="00041F1E"/>
    <w:rsid w:val="00043A47"/>
    <w:rsid w:val="0004478E"/>
    <w:rsid w:val="0004557B"/>
    <w:rsid w:val="000472D9"/>
    <w:rsid w:val="00047684"/>
    <w:rsid w:val="00047DB7"/>
    <w:rsid w:val="00047F44"/>
    <w:rsid w:val="000519A1"/>
    <w:rsid w:val="00052DFA"/>
    <w:rsid w:val="00053BDB"/>
    <w:rsid w:val="00053C5F"/>
    <w:rsid w:val="00054D06"/>
    <w:rsid w:val="00054DDD"/>
    <w:rsid w:val="00055697"/>
    <w:rsid w:val="00056973"/>
    <w:rsid w:val="000576A7"/>
    <w:rsid w:val="00057DC0"/>
    <w:rsid w:val="000626D9"/>
    <w:rsid w:val="000631C2"/>
    <w:rsid w:val="00063B2B"/>
    <w:rsid w:val="000646D3"/>
    <w:rsid w:val="00065840"/>
    <w:rsid w:val="00065B1A"/>
    <w:rsid w:val="000672B2"/>
    <w:rsid w:val="0006733D"/>
    <w:rsid w:val="00067C7C"/>
    <w:rsid w:val="000717DC"/>
    <w:rsid w:val="000728B9"/>
    <w:rsid w:val="00072D4C"/>
    <w:rsid w:val="00074BF1"/>
    <w:rsid w:val="00075A79"/>
    <w:rsid w:val="000804BB"/>
    <w:rsid w:val="000818F7"/>
    <w:rsid w:val="0008193D"/>
    <w:rsid w:val="00082AA4"/>
    <w:rsid w:val="000837A9"/>
    <w:rsid w:val="000854BF"/>
    <w:rsid w:val="0008693B"/>
    <w:rsid w:val="00087287"/>
    <w:rsid w:val="0008738E"/>
    <w:rsid w:val="00087F02"/>
    <w:rsid w:val="00090AB3"/>
    <w:rsid w:val="00091734"/>
    <w:rsid w:val="00092656"/>
    <w:rsid w:val="0009317F"/>
    <w:rsid w:val="00093E7E"/>
    <w:rsid w:val="000940AE"/>
    <w:rsid w:val="00094666"/>
    <w:rsid w:val="00095B54"/>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132F"/>
    <w:rsid w:val="000F3EA8"/>
    <w:rsid w:val="000F4EA3"/>
    <w:rsid w:val="000F73FB"/>
    <w:rsid w:val="000F7592"/>
    <w:rsid w:val="000F7730"/>
    <w:rsid w:val="000F7EFE"/>
    <w:rsid w:val="001002B6"/>
    <w:rsid w:val="00100C4B"/>
    <w:rsid w:val="00100ECD"/>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A5F"/>
    <w:rsid w:val="00115249"/>
    <w:rsid w:val="0011601D"/>
    <w:rsid w:val="00116720"/>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9D6"/>
    <w:rsid w:val="00130399"/>
    <w:rsid w:val="00130833"/>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684"/>
    <w:rsid w:val="00143961"/>
    <w:rsid w:val="0014420A"/>
    <w:rsid w:val="00144695"/>
    <w:rsid w:val="0014490F"/>
    <w:rsid w:val="00145ED3"/>
    <w:rsid w:val="00146FC5"/>
    <w:rsid w:val="00147CC2"/>
    <w:rsid w:val="001507BF"/>
    <w:rsid w:val="00151018"/>
    <w:rsid w:val="00151D3F"/>
    <w:rsid w:val="00152EF4"/>
    <w:rsid w:val="001534BC"/>
    <w:rsid w:val="00153528"/>
    <w:rsid w:val="001541D5"/>
    <w:rsid w:val="00154A79"/>
    <w:rsid w:val="00154EEC"/>
    <w:rsid w:val="0015718A"/>
    <w:rsid w:val="00157CE8"/>
    <w:rsid w:val="00157E7F"/>
    <w:rsid w:val="00161258"/>
    <w:rsid w:val="0016175A"/>
    <w:rsid w:val="00164FAA"/>
    <w:rsid w:val="0016596F"/>
    <w:rsid w:val="00172031"/>
    <w:rsid w:val="00173323"/>
    <w:rsid w:val="00173389"/>
    <w:rsid w:val="00173918"/>
    <w:rsid w:val="0017415A"/>
    <w:rsid w:val="00174296"/>
    <w:rsid w:val="00175920"/>
    <w:rsid w:val="00177DC6"/>
    <w:rsid w:val="00181A04"/>
    <w:rsid w:val="00182B95"/>
    <w:rsid w:val="001842CE"/>
    <w:rsid w:val="00184BD1"/>
    <w:rsid w:val="00185345"/>
    <w:rsid w:val="00185E5B"/>
    <w:rsid w:val="001911A9"/>
    <w:rsid w:val="00191AD9"/>
    <w:rsid w:val="00191EED"/>
    <w:rsid w:val="0019315E"/>
    <w:rsid w:val="001937BB"/>
    <w:rsid w:val="00193FAB"/>
    <w:rsid w:val="00194607"/>
    <w:rsid w:val="00194839"/>
    <w:rsid w:val="00194E22"/>
    <w:rsid w:val="00194FCC"/>
    <w:rsid w:val="001968B4"/>
    <w:rsid w:val="00196BAE"/>
    <w:rsid w:val="0019768C"/>
    <w:rsid w:val="00197BDC"/>
    <w:rsid w:val="001A056D"/>
    <w:rsid w:val="001A08AA"/>
    <w:rsid w:val="001A0F90"/>
    <w:rsid w:val="001A1BDF"/>
    <w:rsid w:val="001A1CDC"/>
    <w:rsid w:val="001A27BF"/>
    <w:rsid w:val="001A311F"/>
    <w:rsid w:val="001A3437"/>
    <w:rsid w:val="001A3876"/>
    <w:rsid w:val="001A4E48"/>
    <w:rsid w:val="001A4EA6"/>
    <w:rsid w:val="001A5826"/>
    <w:rsid w:val="001A6300"/>
    <w:rsid w:val="001B3867"/>
    <w:rsid w:val="001B3D47"/>
    <w:rsid w:val="001B5289"/>
    <w:rsid w:val="001C0568"/>
    <w:rsid w:val="001C0958"/>
    <w:rsid w:val="001C0D39"/>
    <w:rsid w:val="001C2EA0"/>
    <w:rsid w:val="001C53BB"/>
    <w:rsid w:val="001C5A24"/>
    <w:rsid w:val="001D028C"/>
    <w:rsid w:val="001D131B"/>
    <w:rsid w:val="001D4B2F"/>
    <w:rsid w:val="001D50EA"/>
    <w:rsid w:val="001D64C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1BAC"/>
    <w:rsid w:val="002021E2"/>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40BE"/>
    <w:rsid w:val="0022456E"/>
    <w:rsid w:val="00224E7E"/>
    <w:rsid w:val="00225FE0"/>
    <w:rsid w:val="002264C6"/>
    <w:rsid w:val="00230294"/>
    <w:rsid w:val="0023110B"/>
    <w:rsid w:val="00233D95"/>
    <w:rsid w:val="00235394"/>
    <w:rsid w:val="00235680"/>
    <w:rsid w:val="00235A9B"/>
    <w:rsid w:val="00237173"/>
    <w:rsid w:val="0024001D"/>
    <w:rsid w:val="00240BE3"/>
    <w:rsid w:val="002419D0"/>
    <w:rsid w:val="00241BBA"/>
    <w:rsid w:val="00241D4B"/>
    <w:rsid w:val="00243323"/>
    <w:rsid w:val="00244FD8"/>
    <w:rsid w:val="00245B82"/>
    <w:rsid w:val="00245EA4"/>
    <w:rsid w:val="0024632F"/>
    <w:rsid w:val="0024674A"/>
    <w:rsid w:val="0025028C"/>
    <w:rsid w:val="002506F0"/>
    <w:rsid w:val="002507DA"/>
    <w:rsid w:val="00252EB7"/>
    <w:rsid w:val="00253CD8"/>
    <w:rsid w:val="002549FC"/>
    <w:rsid w:val="00256945"/>
    <w:rsid w:val="002570A5"/>
    <w:rsid w:val="00257500"/>
    <w:rsid w:val="00257A12"/>
    <w:rsid w:val="00257F24"/>
    <w:rsid w:val="0026179F"/>
    <w:rsid w:val="00262B48"/>
    <w:rsid w:val="00264F41"/>
    <w:rsid w:val="0026546F"/>
    <w:rsid w:val="00265893"/>
    <w:rsid w:val="002660D2"/>
    <w:rsid w:val="0026698C"/>
    <w:rsid w:val="00274E1A"/>
    <w:rsid w:val="00275E1D"/>
    <w:rsid w:val="00275E88"/>
    <w:rsid w:val="002770F4"/>
    <w:rsid w:val="00277420"/>
    <w:rsid w:val="00277E9D"/>
    <w:rsid w:val="002804A9"/>
    <w:rsid w:val="00281609"/>
    <w:rsid w:val="00282213"/>
    <w:rsid w:val="00283ECB"/>
    <w:rsid w:val="002863A3"/>
    <w:rsid w:val="00287850"/>
    <w:rsid w:val="00287BC6"/>
    <w:rsid w:val="00290D7F"/>
    <w:rsid w:val="00290F4F"/>
    <w:rsid w:val="0029193E"/>
    <w:rsid w:val="00292870"/>
    <w:rsid w:val="0029299D"/>
    <w:rsid w:val="00294E20"/>
    <w:rsid w:val="00297444"/>
    <w:rsid w:val="00297FB4"/>
    <w:rsid w:val="002A01D0"/>
    <w:rsid w:val="002A1684"/>
    <w:rsid w:val="002A2935"/>
    <w:rsid w:val="002A2D8B"/>
    <w:rsid w:val="002A3D08"/>
    <w:rsid w:val="002A4C60"/>
    <w:rsid w:val="002A63E4"/>
    <w:rsid w:val="002A6FE9"/>
    <w:rsid w:val="002B1B3B"/>
    <w:rsid w:val="002B1D62"/>
    <w:rsid w:val="002B2B06"/>
    <w:rsid w:val="002B2D98"/>
    <w:rsid w:val="002B3815"/>
    <w:rsid w:val="002B419D"/>
    <w:rsid w:val="002B429C"/>
    <w:rsid w:val="002B4EF6"/>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4BB9"/>
    <w:rsid w:val="002E5799"/>
    <w:rsid w:val="002E5EFC"/>
    <w:rsid w:val="002E6BC6"/>
    <w:rsid w:val="002E7DE5"/>
    <w:rsid w:val="002F01C0"/>
    <w:rsid w:val="002F030F"/>
    <w:rsid w:val="002F1A50"/>
    <w:rsid w:val="002F1CC0"/>
    <w:rsid w:val="002F1F87"/>
    <w:rsid w:val="002F2B29"/>
    <w:rsid w:val="002F300C"/>
    <w:rsid w:val="002F3BD7"/>
    <w:rsid w:val="002F3F42"/>
    <w:rsid w:val="002F4093"/>
    <w:rsid w:val="002F40CC"/>
    <w:rsid w:val="002F428E"/>
    <w:rsid w:val="002F63F6"/>
    <w:rsid w:val="002F7D50"/>
    <w:rsid w:val="00300BCE"/>
    <w:rsid w:val="00300D2E"/>
    <w:rsid w:val="00301D28"/>
    <w:rsid w:val="00302C96"/>
    <w:rsid w:val="003052DA"/>
    <w:rsid w:val="003068AB"/>
    <w:rsid w:val="003071FF"/>
    <w:rsid w:val="00310865"/>
    <w:rsid w:val="00310B96"/>
    <w:rsid w:val="00312C8F"/>
    <w:rsid w:val="00313089"/>
    <w:rsid w:val="00313C84"/>
    <w:rsid w:val="003140CB"/>
    <w:rsid w:val="00314251"/>
    <w:rsid w:val="0031500B"/>
    <w:rsid w:val="003168BC"/>
    <w:rsid w:val="00317783"/>
    <w:rsid w:val="003210CC"/>
    <w:rsid w:val="00321434"/>
    <w:rsid w:val="0032165D"/>
    <w:rsid w:val="003230B0"/>
    <w:rsid w:val="00323842"/>
    <w:rsid w:val="00323F73"/>
    <w:rsid w:val="00325911"/>
    <w:rsid w:val="00325AD5"/>
    <w:rsid w:val="00326B16"/>
    <w:rsid w:val="00327071"/>
    <w:rsid w:val="0033088D"/>
    <w:rsid w:val="00330AB0"/>
    <w:rsid w:val="00331B14"/>
    <w:rsid w:val="00331DCD"/>
    <w:rsid w:val="00331F8D"/>
    <w:rsid w:val="00331F9B"/>
    <w:rsid w:val="00333D0A"/>
    <w:rsid w:val="00334800"/>
    <w:rsid w:val="003366B3"/>
    <w:rsid w:val="00336D45"/>
    <w:rsid w:val="003379C2"/>
    <w:rsid w:val="00337E39"/>
    <w:rsid w:val="00340510"/>
    <w:rsid w:val="003411C2"/>
    <w:rsid w:val="00341A86"/>
    <w:rsid w:val="00342018"/>
    <w:rsid w:val="00342AAB"/>
    <w:rsid w:val="00343440"/>
    <w:rsid w:val="003464EE"/>
    <w:rsid w:val="00346EF9"/>
    <w:rsid w:val="00347756"/>
    <w:rsid w:val="003508C7"/>
    <w:rsid w:val="00350C71"/>
    <w:rsid w:val="00350E37"/>
    <w:rsid w:val="0035147B"/>
    <w:rsid w:val="003540D1"/>
    <w:rsid w:val="00354EBB"/>
    <w:rsid w:val="00355BF1"/>
    <w:rsid w:val="00356531"/>
    <w:rsid w:val="003569A0"/>
    <w:rsid w:val="003573FE"/>
    <w:rsid w:val="003579DB"/>
    <w:rsid w:val="00357DDA"/>
    <w:rsid w:val="00361E29"/>
    <w:rsid w:val="003628F4"/>
    <w:rsid w:val="00362BD0"/>
    <w:rsid w:val="0036363F"/>
    <w:rsid w:val="00364521"/>
    <w:rsid w:val="0036466B"/>
    <w:rsid w:val="00364CFD"/>
    <w:rsid w:val="00364D8E"/>
    <w:rsid w:val="00365130"/>
    <w:rsid w:val="00365335"/>
    <w:rsid w:val="00366EDD"/>
    <w:rsid w:val="00367724"/>
    <w:rsid w:val="00367AC1"/>
    <w:rsid w:val="00367D08"/>
    <w:rsid w:val="0037097E"/>
    <w:rsid w:val="00370A22"/>
    <w:rsid w:val="00371DCC"/>
    <w:rsid w:val="00373D27"/>
    <w:rsid w:val="00374665"/>
    <w:rsid w:val="00374C38"/>
    <w:rsid w:val="00377B02"/>
    <w:rsid w:val="00381E61"/>
    <w:rsid w:val="00382F79"/>
    <w:rsid w:val="00384502"/>
    <w:rsid w:val="003848DB"/>
    <w:rsid w:val="003879EA"/>
    <w:rsid w:val="00390666"/>
    <w:rsid w:val="0039066E"/>
    <w:rsid w:val="00390935"/>
    <w:rsid w:val="003965BC"/>
    <w:rsid w:val="003969DE"/>
    <w:rsid w:val="00396D99"/>
    <w:rsid w:val="003978CE"/>
    <w:rsid w:val="003A09A8"/>
    <w:rsid w:val="003A20DF"/>
    <w:rsid w:val="003A32BD"/>
    <w:rsid w:val="003A46D8"/>
    <w:rsid w:val="003A5015"/>
    <w:rsid w:val="003A59AC"/>
    <w:rsid w:val="003A5B89"/>
    <w:rsid w:val="003A5C90"/>
    <w:rsid w:val="003A5FA4"/>
    <w:rsid w:val="003A6062"/>
    <w:rsid w:val="003A6535"/>
    <w:rsid w:val="003A7FDA"/>
    <w:rsid w:val="003B037E"/>
    <w:rsid w:val="003B1405"/>
    <w:rsid w:val="003B1426"/>
    <w:rsid w:val="003B1CD7"/>
    <w:rsid w:val="003B25A7"/>
    <w:rsid w:val="003B360D"/>
    <w:rsid w:val="003B42CA"/>
    <w:rsid w:val="003B5123"/>
    <w:rsid w:val="003B63FF"/>
    <w:rsid w:val="003C1BD4"/>
    <w:rsid w:val="003C245B"/>
    <w:rsid w:val="003C2562"/>
    <w:rsid w:val="003C2DC1"/>
    <w:rsid w:val="003C3166"/>
    <w:rsid w:val="003C4DF7"/>
    <w:rsid w:val="003C5688"/>
    <w:rsid w:val="003C5797"/>
    <w:rsid w:val="003C6806"/>
    <w:rsid w:val="003C7C79"/>
    <w:rsid w:val="003D0233"/>
    <w:rsid w:val="003D187B"/>
    <w:rsid w:val="003D1EED"/>
    <w:rsid w:val="003D1F33"/>
    <w:rsid w:val="003D3659"/>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E6AB6"/>
    <w:rsid w:val="003F04F5"/>
    <w:rsid w:val="003F11E8"/>
    <w:rsid w:val="003F1503"/>
    <w:rsid w:val="003F1B8C"/>
    <w:rsid w:val="003F2A81"/>
    <w:rsid w:val="003F2EC2"/>
    <w:rsid w:val="003F3F83"/>
    <w:rsid w:val="003F41C8"/>
    <w:rsid w:val="003F61EF"/>
    <w:rsid w:val="003F6410"/>
    <w:rsid w:val="003F6700"/>
    <w:rsid w:val="00400AC4"/>
    <w:rsid w:val="00401562"/>
    <w:rsid w:val="004027A0"/>
    <w:rsid w:val="00404250"/>
    <w:rsid w:val="00404575"/>
    <w:rsid w:val="004048A8"/>
    <w:rsid w:val="00405657"/>
    <w:rsid w:val="00405787"/>
    <w:rsid w:val="00405FD9"/>
    <w:rsid w:val="004067EE"/>
    <w:rsid w:val="004068F7"/>
    <w:rsid w:val="00406E27"/>
    <w:rsid w:val="00407387"/>
    <w:rsid w:val="00410598"/>
    <w:rsid w:val="00413D74"/>
    <w:rsid w:val="00413E80"/>
    <w:rsid w:val="0041441E"/>
    <w:rsid w:val="004145EC"/>
    <w:rsid w:val="00415DFC"/>
    <w:rsid w:val="004167EB"/>
    <w:rsid w:val="0041688B"/>
    <w:rsid w:val="0042109B"/>
    <w:rsid w:val="00421F3E"/>
    <w:rsid w:val="00422A70"/>
    <w:rsid w:val="00423C66"/>
    <w:rsid w:val="00424ED4"/>
    <w:rsid w:val="00427DBF"/>
    <w:rsid w:val="004360DF"/>
    <w:rsid w:val="00436340"/>
    <w:rsid w:val="00436526"/>
    <w:rsid w:val="00442F6C"/>
    <w:rsid w:val="004439C6"/>
    <w:rsid w:val="00444225"/>
    <w:rsid w:val="00445D09"/>
    <w:rsid w:val="00445D1B"/>
    <w:rsid w:val="004502EA"/>
    <w:rsid w:val="00451EAB"/>
    <w:rsid w:val="00452370"/>
    <w:rsid w:val="0045288E"/>
    <w:rsid w:val="00452AF3"/>
    <w:rsid w:val="004539A7"/>
    <w:rsid w:val="00453BA4"/>
    <w:rsid w:val="00454F89"/>
    <w:rsid w:val="00455F80"/>
    <w:rsid w:val="0045641A"/>
    <w:rsid w:val="00456BEA"/>
    <w:rsid w:val="00456E62"/>
    <w:rsid w:val="00457C47"/>
    <w:rsid w:val="0046047D"/>
    <w:rsid w:val="00462256"/>
    <w:rsid w:val="004649C3"/>
    <w:rsid w:val="00464B6C"/>
    <w:rsid w:val="004652DB"/>
    <w:rsid w:val="004707C7"/>
    <w:rsid w:val="004714C0"/>
    <w:rsid w:val="004714DD"/>
    <w:rsid w:val="00472056"/>
    <w:rsid w:val="00473182"/>
    <w:rsid w:val="00474A93"/>
    <w:rsid w:val="00475406"/>
    <w:rsid w:val="00476B2F"/>
    <w:rsid w:val="00476EF3"/>
    <w:rsid w:val="00476FC9"/>
    <w:rsid w:val="0048125D"/>
    <w:rsid w:val="00481B8C"/>
    <w:rsid w:val="004825DC"/>
    <w:rsid w:val="00482CB5"/>
    <w:rsid w:val="00482D25"/>
    <w:rsid w:val="0048451B"/>
    <w:rsid w:val="00484D69"/>
    <w:rsid w:val="00485876"/>
    <w:rsid w:val="00486C15"/>
    <w:rsid w:val="00487CBA"/>
    <w:rsid w:val="00491966"/>
    <w:rsid w:val="004919CA"/>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322"/>
    <w:rsid w:val="004A6A03"/>
    <w:rsid w:val="004B1ECD"/>
    <w:rsid w:val="004B253D"/>
    <w:rsid w:val="004B26E9"/>
    <w:rsid w:val="004B327D"/>
    <w:rsid w:val="004B34BE"/>
    <w:rsid w:val="004B3C4D"/>
    <w:rsid w:val="004B4EF0"/>
    <w:rsid w:val="004B5C7C"/>
    <w:rsid w:val="004B5FDC"/>
    <w:rsid w:val="004B65B3"/>
    <w:rsid w:val="004B6C95"/>
    <w:rsid w:val="004B7F7A"/>
    <w:rsid w:val="004C0650"/>
    <w:rsid w:val="004C0F9C"/>
    <w:rsid w:val="004C151B"/>
    <w:rsid w:val="004C1D4B"/>
    <w:rsid w:val="004C3E90"/>
    <w:rsid w:val="004C4D28"/>
    <w:rsid w:val="004C58A6"/>
    <w:rsid w:val="004C6314"/>
    <w:rsid w:val="004C68B3"/>
    <w:rsid w:val="004D0321"/>
    <w:rsid w:val="004D065A"/>
    <w:rsid w:val="004D1531"/>
    <w:rsid w:val="004D1BEE"/>
    <w:rsid w:val="004D2DDC"/>
    <w:rsid w:val="004D43D5"/>
    <w:rsid w:val="004D578D"/>
    <w:rsid w:val="004D658B"/>
    <w:rsid w:val="004D69A7"/>
    <w:rsid w:val="004D6A8A"/>
    <w:rsid w:val="004E13F4"/>
    <w:rsid w:val="004E15BB"/>
    <w:rsid w:val="004E23DE"/>
    <w:rsid w:val="004E2B68"/>
    <w:rsid w:val="004E34F7"/>
    <w:rsid w:val="004E4003"/>
    <w:rsid w:val="004E4131"/>
    <w:rsid w:val="004E4AF8"/>
    <w:rsid w:val="004E500C"/>
    <w:rsid w:val="004E5190"/>
    <w:rsid w:val="004E72E8"/>
    <w:rsid w:val="004E7758"/>
    <w:rsid w:val="004F03DF"/>
    <w:rsid w:val="004F0B5D"/>
    <w:rsid w:val="004F402C"/>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111"/>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12AC"/>
    <w:rsid w:val="005436F9"/>
    <w:rsid w:val="00547134"/>
    <w:rsid w:val="00547A1C"/>
    <w:rsid w:val="00551B47"/>
    <w:rsid w:val="00551E65"/>
    <w:rsid w:val="0055300A"/>
    <w:rsid w:val="005534EE"/>
    <w:rsid w:val="0055388B"/>
    <w:rsid w:val="00553AE6"/>
    <w:rsid w:val="00553BF8"/>
    <w:rsid w:val="00554E86"/>
    <w:rsid w:val="00556011"/>
    <w:rsid w:val="00556974"/>
    <w:rsid w:val="00556A55"/>
    <w:rsid w:val="00556CF2"/>
    <w:rsid w:val="005570FE"/>
    <w:rsid w:val="00561966"/>
    <w:rsid w:val="00563111"/>
    <w:rsid w:val="0056452C"/>
    <w:rsid w:val="00564539"/>
    <w:rsid w:val="00564E01"/>
    <w:rsid w:val="00564E6F"/>
    <w:rsid w:val="00565333"/>
    <w:rsid w:val="00571E87"/>
    <w:rsid w:val="005723CF"/>
    <w:rsid w:val="005724AC"/>
    <w:rsid w:val="00573269"/>
    <w:rsid w:val="005758E4"/>
    <w:rsid w:val="00575BB0"/>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6E2"/>
    <w:rsid w:val="005937DC"/>
    <w:rsid w:val="00593800"/>
    <w:rsid w:val="00593943"/>
    <w:rsid w:val="0059450C"/>
    <w:rsid w:val="00595B59"/>
    <w:rsid w:val="0059650A"/>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079A"/>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D7764"/>
    <w:rsid w:val="005E0178"/>
    <w:rsid w:val="005E0DCD"/>
    <w:rsid w:val="005E4724"/>
    <w:rsid w:val="005E4C78"/>
    <w:rsid w:val="005E5985"/>
    <w:rsid w:val="005E5BB5"/>
    <w:rsid w:val="005E7768"/>
    <w:rsid w:val="005E7CB6"/>
    <w:rsid w:val="005E7E39"/>
    <w:rsid w:val="005F0E0E"/>
    <w:rsid w:val="005F1AA7"/>
    <w:rsid w:val="005F2116"/>
    <w:rsid w:val="005F48A7"/>
    <w:rsid w:val="005F55A3"/>
    <w:rsid w:val="005F55F8"/>
    <w:rsid w:val="005F57B4"/>
    <w:rsid w:val="005F5F18"/>
    <w:rsid w:val="005F6D50"/>
    <w:rsid w:val="006002C5"/>
    <w:rsid w:val="006003DF"/>
    <w:rsid w:val="00601791"/>
    <w:rsid w:val="00601BCD"/>
    <w:rsid w:val="006033BC"/>
    <w:rsid w:val="0060469B"/>
    <w:rsid w:val="00604BED"/>
    <w:rsid w:val="006075CD"/>
    <w:rsid w:val="00607FC1"/>
    <w:rsid w:val="0061035E"/>
    <w:rsid w:val="00610D75"/>
    <w:rsid w:val="006110AF"/>
    <w:rsid w:val="006113D3"/>
    <w:rsid w:val="00611433"/>
    <w:rsid w:val="0061230B"/>
    <w:rsid w:val="00612554"/>
    <w:rsid w:val="006144D6"/>
    <w:rsid w:val="00614561"/>
    <w:rsid w:val="00617472"/>
    <w:rsid w:val="00617873"/>
    <w:rsid w:val="00621321"/>
    <w:rsid w:val="00622066"/>
    <w:rsid w:val="006226BC"/>
    <w:rsid w:val="00624011"/>
    <w:rsid w:val="006258C4"/>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28A0"/>
    <w:rsid w:val="00643070"/>
    <w:rsid w:val="00643D9A"/>
    <w:rsid w:val="0064474D"/>
    <w:rsid w:val="00644ADB"/>
    <w:rsid w:val="00644DBB"/>
    <w:rsid w:val="00645845"/>
    <w:rsid w:val="00646B33"/>
    <w:rsid w:val="00646C17"/>
    <w:rsid w:val="00647085"/>
    <w:rsid w:val="00647F5D"/>
    <w:rsid w:val="006517D0"/>
    <w:rsid w:val="00651807"/>
    <w:rsid w:val="00651DF0"/>
    <w:rsid w:val="006524ED"/>
    <w:rsid w:val="006525CF"/>
    <w:rsid w:val="00652C5D"/>
    <w:rsid w:val="00652CF3"/>
    <w:rsid w:val="0065310A"/>
    <w:rsid w:val="00653268"/>
    <w:rsid w:val="00653821"/>
    <w:rsid w:val="00653B0E"/>
    <w:rsid w:val="00654F94"/>
    <w:rsid w:val="006557C0"/>
    <w:rsid w:val="0065668D"/>
    <w:rsid w:val="00656D64"/>
    <w:rsid w:val="0065702D"/>
    <w:rsid w:val="00657084"/>
    <w:rsid w:val="00662509"/>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3FFE"/>
    <w:rsid w:val="00695826"/>
    <w:rsid w:val="006A1901"/>
    <w:rsid w:val="006A1D99"/>
    <w:rsid w:val="006A2A3E"/>
    <w:rsid w:val="006A5912"/>
    <w:rsid w:val="006A5938"/>
    <w:rsid w:val="006A7AE9"/>
    <w:rsid w:val="006B06BA"/>
    <w:rsid w:val="006B09A6"/>
    <w:rsid w:val="006B2F94"/>
    <w:rsid w:val="006B3667"/>
    <w:rsid w:val="006B4703"/>
    <w:rsid w:val="006B562D"/>
    <w:rsid w:val="006B5990"/>
    <w:rsid w:val="006B721C"/>
    <w:rsid w:val="006B737D"/>
    <w:rsid w:val="006C08AD"/>
    <w:rsid w:val="006C1A9C"/>
    <w:rsid w:val="006C3B27"/>
    <w:rsid w:val="006C3D51"/>
    <w:rsid w:val="006C3DE7"/>
    <w:rsid w:val="006C3E68"/>
    <w:rsid w:val="006C4883"/>
    <w:rsid w:val="006C53DC"/>
    <w:rsid w:val="006C5488"/>
    <w:rsid w:val="006C5991"/>
    <w:rsid w:val="006C617C"/>
    <w:rsid w:val="006C7CF2"/>
    <w:rsid w:val="006D045A"/>
    <w:rsid w:val="006D10DE"/>
    <w:rsid w:val="006D112A"/>
    <w:rsid w:val="006D1231"/>
    <w:rsid w:val="006D1817"/>
    <w:rsid w:val="006D24CA"/>
    <w:rsid w:val="006D2C0C"/>
    <w:rsid w:val="006D39DE"/>
    <w:rsid w:val="006D653C"/>
    <w:rsid w:val="006D69C6"/>
    <w:rsid w:val="006D6D17"/>
    <w:rsid w:val="006E0979"/>
    <w:rsid w:val="006E30A3"/>
    <w:rsid w:val="006E3251"/>
    <w:rsid w:val="006E4526"/>
    <w:rsid w:val="006E50C9"/>
    <w:rsid w:val="006E6BF4"/>
    <w:rsid w:val="006E7B14"/>
    <w:rsid w:val="006F2CE0"/>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2AC2"/>
    <w:rsid w:val="00713B22"/>
    <w:rsid w:val="00715AFE"/>
    <w:rsid w:val="00720176"/>
    <w:rsid w:val="007215FE"/>
    <w:rsid w:val="00722229"/>
    <w:rsid w:val="00722727"/>
    <w:rsid w:val="00723177"/>
    <w:rsid w:val="00725F80"/>
    <w:rsid w:val="007279AC"/>
    <w:rsid w:val="00727C1E"/>
    <w:rsid w:val="007314A7"/>
    <w:rsid w:val="00731878"/>
    <w:rsid w:val="007329B0"/>
    <w:rsid w:val="0073302B"/>
    <w:rsid w:val="007338C3"/>
    <w:rsid w:val="007339B0"/>
    <w:rsid w:val="0073431D"/>
    <w:rsid w:val="00735E52"/>
    <w:rsid w:val="00735F2D"/>
    <w:rsid w:val="0073609F"/>
    <w:rsid w:val="00736380"/>
    <w:rsid w:val="00737559"/>
    <w:rsid w:val="0074015A"/>
    <w:rsid w:val="00740926"/>
    <w:rsid w:val="00740E35"/>
    <w:rsid w:val="00740ECC"/>
    <w:rsid w:val="00741187"/>
    <w:rsid w:val="00741F65"/>
    <w:rsid w:val="007428EA"/>
    <w:rsid w:val="00743747"/>
    <w:rsid w:val="00744542"/>
    <w:rsid w:val="00744707"/>
    <w:rsid w:val="00744EEC"/>
    <w:rsid w:val="00744F5A"/>
    <w:rsid w:val="0074577E"/>
    <w:rsid w:val="00750F62"/>
    <w:rsid w:val="00751D28"/>
    <w:rsid w:val="00753075"/>
    <w:rsid w:val="007531CF"/>
    <w:rsid w:val="00754649"/>
    <w:rsid w:val="00755538"/>
    <w:rsid w:val="00755A47"/>
    <w:rsid w:val="00755EDF"/>
    <w:rsid w:val="007564BD"/>
    <w:rsid w:val="007602AE"/>
    <w:rsid w:val="00762643"/>
    <w:rsid w:val="00763228"/>
    <w:rsid w:val="00763BFB"/>
    <w:rsid w:val="007644DE"/>
    <w:rsid w:val="007652ED"/>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4117"/>
    <w:rsid w:val="00785C70"/>
    <w:rsid w:val="0078602A"/>
    <w:rsid w:val="007860F9"/>
    <w:rsid w:val="00786E66"/>
    <w:rsid w:val="00791181"/>
    <w:rsid w:val="00791352"/>
    <w:rsid w:val="00791693"/>
    <w:rsid w:val="00792949"/>
    <w:rsid w:val="00796B70"/>
    <w:rsid w:val="00796EF7"/>
    <w:rsid w:val="007A0DA1"/>
    <w:rsid w:val="007A488E"/>
    <w:rsid w:val="007A723E"/>
    <w:rsid w:val="007B0E4F"/>
    <w:rsid w:val="007B0F55"/>
    <w:rsid w:val="007B19E9"/>
    <w:rsid w:val="007B1F25"/>
    <w:rsid w:val="007B2CD3"/>
    <w:rsid w:val="007B2D72"/>
    <w:rsid w:val="007B2E9F"/>
    <w:rsid w:val="007B375B"/>
    <w:rsid w:val="007B40A9"/>
    <w:rsid w:val="007B54D9"/>
    <w:rsid w:val="007B55E9"/>
    <w:rsid w:val="007B68B1"/>
    <w:rsid w:val="007B6B88"/>
    <w:rsid w:val="007C06B4"/>
    <w:rsid w:val="007C136B"/>
    <w:rsid w:val="007C3DFD"/>
    <w:rsid w:val="007C4780"/>
    <w:rsid w:val="007C5D63"/>
    <w:rsid w:val="007C6033"/>
    <w:rsid w:val="007C610E"/>
    <w:rsid w:val="007C6CC8"/>
    <w:rsid w:val="007C7639"/>
    <w:rsid w:val="007C7CFA"/>
    <w:rsid w:val="007D02A3"/>
    <w:rsid w:val="007D0F9C"/>
    <w:rsid w:val="007D108E"/>
    <w:rsid w:val="007D12E6"/>
    <w:rsid w:val="007D1EE8"/>
    <w:rsid w:val="007D5710"/>
    <w:rsid w:val="007D5A92"/>
    <w:rsid w:val="007D7B79"/>
    <w:rsid w:val="007D7CB6"/>
    <w:rsid w:val="007E0CEA"/>
    <w:rsid w:val="007E106C"/>
    <w:rsid w:val="007E3046"/>
    <w:rsid w:val="007E4916"/>
    <w:rsid w:val="007E56A8"/>
    <w:rsid w:val="007E56B8"/>
    <w:rsid w:val="007E791F"/>
    <w:rsid w:val="007F0E1E"/>
    <w:rsid w:val="007F1890"/>
    <w:rsid w:val="007F28B6"/>
    <w:rsid w:val="007F4C00"/>
    <w:rsid w:val="007F5E10"/>
    <w:rsid w:val="007F62EA"/>
    <w:rsid w:val="007F798B"/>
    <w:rsid w:val="007F7C99"/>
    <w:rsid w:val="0080028E"/>
    <w:rsid w:val="00800E28"/>
    <w:rsid w:val="0080168B"/>
    <w:rsid w:val="0080184F"/>
    <w:rsid w:val="00801F03"/>
    <w:rsid w:val="0080273D"/>
    <w:rsid w:val="00803723"/>
    <w:rsid w:val="008041B2"/>
    <w:rsid w:val="008043B2"/>
    <w:rsid w:val="00804E54"/>
    <w:rsid w:val="008056C8"/>
    <w:rsid w:val="00806C5F"/>
    <w:rsid w:val="008071E7"/>
    <w:rsid w:val="00807D4E"/>
    <w:rsid w:val="00807E59"/>
    <w:rsid w:val="00810D62"/>
    <w:rsid w:val="00811207"/>
    <w:rsid w:val="00811460"/>
    <w:rsid w:val="00811A4F"/>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44B5"/>
    <w:rsid w:val="0082474C"/>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5590"/>
    <w:rsid w:val="00866337"/>
    <w:rsid w:val="0086760C"/>
    <w:rsid w:val="00867DC9"/>
    <w:rsid w:val="00870761"/>
    <w:rsid w:val="00872F2F"/>
    <w:rsid w:val="00873416"/>
    <w:rsid w:val="008735D8"/>
    <w:rsid w:val="0087462F"/>
    <w:rsid w:val="0087489E"/>
    <w:rsid w:val="00874A07"/>
    <w:rsid w:val="008773E3"/>
    <w:rsid w:val="0087757C"/>
    <w:rsid w:val="0088074C"/>
    <w:rsid w:val="00883C72"/>
    <w:rsid w:val="00885164"/>
    <w:rsid w:val="00885952"/>
    <w:rsid w:val="00886E3B"/>
    <w:rsid w:val="00887E30"/>
    <w:rsid w:val="00890EB9"/>
    <w:rsid w:val="00890FCC"/>
    <w:rsid w:val="00891209"/>
    <w:rsid w:val="0089194D"/>
    <w:rsid w:val="0089273F"/>
    <w:rsid w:val="00894A86"/>
    <w:rsid w:val="00894B51"/>
    <w:rsid w:val="00895A68"/>
    <w:rsid w:val="008A0232"/>
    <w:rsid w:val="008A41A8"/>
    <w:rsid w:val="008A58DB"/>
    <w:rsid w:val="008A5D62"/>
    <w:rsid w:val="008A5E57"/>
    <w:rsid w:val="008A618D"/>
    <w:rsid w:val="008A6645"/>
    <w:rsid w:val="008A69F1"/>
    <w:rsid w:val="008B0F4D"/>
    <w:rsid w:val="008B233E"/>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2CB"/>
    <w:rsid w:val="008E5342"/>
    <w:rsid w:val="008E6B58"/>
    <w:rsid w:val="008E6CD8"/>
    <w:rsid w:val="008E6DBE"/>
    <w:rsid w:val="008F025D"/>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20A"/>
    <w:rsid w:val="0090553F"/>
    <w:rsid w:val="009064EB"/>
    <w:rsid w:val="00910108"/>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F9C"/>
    <w:rsid w:val="0093550D"/>
    <w:rsid w:val="00936088"/>
    <w:rsid w:val="009367DB"/>
    <w:rsid w:val="00936DF9"/>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0FBF"/>
    <w:rsid w:val="00961C07"/>
    <w:rsid w:val="00962FA0"/>
    <w:rsid w:val="00963A6D"/>
    <w:rsid w:val="009708A2"/>
    <w:rsid w:val="00970959"/>
    <w:rsid w:val="00971B09"/>
    <w:rsid w:val="00972BAE"/>
    <w:rsid w:val="00974B38"/>
    <w:rsid w:val="00974CD3"/>
    <w:rsid w:val="00975596"/>
    <w:rsid w:val="00975E6C"/>
    <w:rsid w:val="009776FC"/>
    <w:rsid w:val="00982D8B"/>
    <w:rsid w:val="00982E8A"/>
    <w:rsid w:val="00983910"/>
    <w:rsid w:val="00984413"/>
    <w:rsid w:val="009849B6"/>
    <w:rsid w:val="009853B6"/>
    <w:rsid w:val="00986D3D"/>
    <w:rsid w:val="00986DAA"/>
    <w:rsid w:val="009873A2"/>
    <w:rsid w:val="00987779"/>
    <w:rsid w:val="0099099B"/>
    <w:rsid w:val="00991F00"/>
    <w:rsid w:val="009935B1"/>
    <w:rsid w:val="00994314"/>
    <w:rsid w:val="0099451D"/>
    <w:rsid w:val="00996282"/>
    <w:rsid w:val="00997BEC"/>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035"/>
    <w:rsid w:val="009B26E4"/>
    <w:rsid w:val="009B43BB"/>
    <w:rsid w:val="009B5F8E"/>
    <w:rsid w:val="009B710B"/>
    <w:rsid w:val="009C0495"/>
    <w:rsid w:val="009C0727"/>
    <w:rsid w:val="009C13D5"/>
    <w:rsid w:val="009C5587"/>
    <w:rsid w:val="009C5A3F"/>
    <w:rsid w:val="009C6917"/>
    <w:rsid w:val="009C7A70"/>
    <w:rsid w:val="009D14BC"/>
    <w:rsid w:val="009D1A4F"/>
    <w:rsid w:val="009D278D"/>
    <w:rsid w:val="009D2A28"/>
    <w:rsid w:val="009D2CF4"/>
    <w:rsid w:val="009D30A1"/>
    <w:rsid w:val="009D3818"/>
    <w:rsid w:val="009D41CC"/>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55FE"/>
    <w:rsid w:val="009F71C4"/>
    <w:rsid w:val="009F7828"/>
    <w:rsid w:val="00A0050C"/>
    <w:rsid w:val="00A0110C"/>
    <w:rsid w:val="00A03435"/>
    <w:rsid w:val="00A10122"/>
    <w:rsid w:val="00A1185D"/>
    <w:rsid w:val="00A11A08"/>
    <w:rsid w:val="00A12436"/>
    <w:rsid w:val="00A13286"/>
    <w:rsid w:val="00A1405E"/>
    <w:rsid w:val="00A1447D"/>
    <w:rsid w:val="00A150D8"/>
    <w:rsid w:val="00A157D0"/>
    <w:rsid w:val="00A15E51"/>
    <w:rsid w:val="00A16015"/>
    <w:rsid w:val="00A168D9"/>
    <w:rsid w:val="00A16F53"/>
    <w:rsid w:val="00A17178"/>
    <w:rsid w:val="00A17C4E"/>
    <w:rsid w:val="00A22D29"/>
    <w:rsid w:val="00A25586"/>
    <w:rsid w:val="00A25815"/>
    <w:rsid w:val="00A275EF"/>
    <w:rsid w:val="00A2789E"/>
    <w:rsid w:val="00A300F0"/>
    <w:rsid w:val="00A3036D"/>
    <w:rsid w:val="00A30DE5"/>
    <w:rsid w:val="00A31BCD"/>
    <w:rsid w:val="00A32693"/>
    <w:rsid w:val="00A33CA7"/>
    <w:rsid w:val="00A35C04"/>
    <w:rsid w:val="00A4034D"/>
    <w:rsid w:val="00A40B03"/>
    <w:rsid w:val="00A4100C"/>
    <w:rsid w:val="00A41F00"/>
    <w:rsid w:val="00A41FD3"/>
    <w:rsid w:val="00A4320B"/>
    <w:rsid w:val="00A4354B"/>
    <w:rsid w:val="00A44C38"/>
    <w:rsid w:val="00A46DA8"/>
    <w:rsid w:val="00A47527"/>
    <w:rsid w:val="00A47F4B"/>
    <w:rsid w:val="00A50379"/>
    <w:rsid w:val="00A512CB"/>
    <w:rsid w:val="00A51344"/>
    <w:rsid w:val="00A5255F"/>
    <w:rsid w:val="00A5266B"/>
    <w:rsid w:val="00A5364F"/>
    <w:rsid w:val="00A546BB"/>
    <w:rsid w:val="00A550FF"/>
    <w:rsid w:val="00A5590B"/>
    <w:rsid w:val="00A566E3"/>
    <w:rsid w:val="00A56E39"/>
    <w:rsid w:val="00A616DE"/>
    <w:rsid w:val="00A6293D"/>
    <w:rsid w:val="00A64E33"/>
    <w:rsid w:val="00A64E87"/>
    <w:rsid w:val="00A6590A"/>
    <w:rsid w:val="00A6636A"/>
    <w:rsid w:val="00A66CB6"/>
    <w:rsid w:val="00A67FF4"/>
    <w:rsid w:val="00A7005C"/>
    <w:rsid w:val="00A7008F"/>
    <w:rsid w:val="00A701AF"/>
    <w:rsid w:val="00A701CF"/>
    <w:rsid w:val="00A70460"/>
    <w:rsid w:val="00A7103B"/>
    <w:rsid w:val="00A72FDA"/>
    <w:rsid w:val="00A731CC"/>
    <w:rsid w:val="00A74046"/>
    <w:rsid w:val="00A74C22"/>
    <w:rsid w:val="00A756C4"/>
    <w:rsid w:val="00A80E5A"/>
    <w:rsid w:val="00A8132F"/>
    <w:rsid w:val="00A814D0"/>
    <w:rsid w:val="00A81B15"/>
    <w:rsid w:val="00A829DD"/>
    <w:rsid w:val="00A83745"/>
    <w:rsid w:val="00A83F62"/>
    <w:rsid w:val="00A8405D"/>
    <w:rsid w:val="00A84B3B"/>
    <w:rsid w:val="00A85DBC"/>
    <w:rsid w:val="00A870D0"/>
    <w:rsid w:val="00A90129"/>
    <w:rsid w:val="00A911E9"/>
    <w:rsid w:val="00A9250F"/>
    <w:rsid w:val="00A92763"/>
    <w:rsid w:val="00A93808"/>
    <w:rsid w:val="00A93C1A"/>
    <w:rsid w:val="00A94A47"/>
    <w:rsid w:val="00A94D08"/>
    <w:rsid w:val="00A9525F"/>
    <w:rsid w:val="00A95F63"/>
    <w:rsid w:val="00AA0177"/>
    <w:rsid w:val="00AA127E"/>
    <w:rsid w:val="00AA362E"/>
    <w:rsid w:val="00AA4F2D"/>
    <w:rsid w:val="00AA596D"/>
    <w:rsid w:val="00AA63BB"/>
    <w:rsid w:val="00AA6E73"/>
    <w:rsid w:val="00AA7450"/>
    <w:rsid w:val="00AA7A65"/>
    <w:rsid w:val="00AA7CDA"/>
    <w:rsid w:val="00AB1739"/>
    <w:rsid w:val="00AB1F6F"/>
    <w:rsid w:val="00AB1F76"/>
    <w:rsid w:val="00AB297C"/>
    <w:rsid w:val="00AB6DCA"/>
    <w:rsid w:val="00AB6E69"/>
    <w:rsid w:val="00AB71FD"/>
    <w:rsid w:val="00AB7939"/>
    <w:rsid w:val="00AC0674"/>
    <w:rsid w:val="00AC0B1D"/>
    <w:rsid w:val="00AC1DE0"/>
    <w:rsid w:val="00AC3888"/>
    <w:rsid w:val="00AC40A7"/>
    <w:rsid w:val="00AC4BEF"/>
    <w:rsid w:val="00AC5074"/>
    <w:rsid w:val="00AC5DE4"/>
    <w:rsid w:val="00AC66AC"/>
    <w:rsid w:val="00AC70B9"/>
    <w:rsid w:val="00AD3759"/>
    <w:rsid w:val="00AD7469"/>
    <w:rsid w:val="00AD7B41"/>
    <w:rsid w:val="00AD7D79"/>
    <w:rsid w:val="00AE0755"/>
    <w:rsid w:val="00AE2ADB"/>
    <w:rsid w:val="00AE3123"/>
    <w:rsid w:val="00AE5070"/>
    <w:rsid w:val="00AE5297"/>
    <w:rsid w:val="00AE578C"/>
    <w:rsid w:val="00AE5981"/>
    <w:rsid w:val="00AE78E1"/>
    <w:rsid w:val="00AE79A8"/>
    <w:rsid w:val="00AE7D0F"/>
    <w:rsid w:val="00AF15BD"/>
    <w:rsid w:val="00AF2E94"/>
    <w:rsid w:val="00AF2EAD"/>
    <w:rsid w:val="00AF2EBF"/>
    <w:rsid w:val="00AF3378"/>
    <w:rsid w:val="00AF3EEF"/>
    <w:rsid w:val="00AF5046"/>
    <w:rsid w:val="00AF574E"/>
    <w:rsid w:val="00AF6E62"/>
    <w:rsid w:val="00AF7262"/>
    <w:rsid w:val="00B00D72"/>
    <w:rsid w:val="00B00D97"/>
    <w:rsid w:val="00B01685"/>
    <w:rsid w:val="00B0477E"/>
    <w:rsid w:val="00B04CE4"/>
    <w:rsid w:val="00B06B6F"/>
    <w:rsid w:val="00B06D1E"/>
    <w:rsid w:val="00B06E40"/>
    <w:rsid w:val="00B07FAB"/>
    <w:rsid w:val="00B10251"/>
    <w:rsid w:val="00B14E98"/>
    <w:rsid w:val="00B153D4"/>
    <w:rsid w:val="00B15640"/>
    <w:rsid w:val="00B1773B"/>
    <w:rsid w:val="00B177E5"/>
    <w:rsid w:val="00B17DAA"/>
    <w:rsid w:val="00B20319"/>
    <w:rsid w:val="00B20584"/>
    <w:rsid w:val="00B20E7E"/>
    <w:rsid w:val="00B21FA9"/>
    <w:rsid w:val="00B23CBD"/>
    <w:rsid w:val="00B25052"/>
    <w:rsid w:val="00B253A6"/>
    <w:rsid w:val="00B25568"/>
    <w:rsid w:val="00B256FD"/>
    <w:rsid w:val="00B26901"/>
    <w:rsid w:val="00B27F9F"/>
    <w:rsid w:val="00B300C3"/>
    <w:rsid w:val="00B31D65"/>
    <w:rsid w:val="00B3269E"/>
    <w:rsid w:val="00B326FF"/>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64FC"/>
    <w:rsid w:val="00B66CF3"/>
    <w:rsid w:val="00B66F75"/>
    <w:rsid w:val="00B67E76"/>
    <w:rsid w:val="00B7138C"/>
    <w:rsid w:val="00B72376"/>
    <w:rsid w:val="00B73943"/>
    <w:rsid w:val="00B75BCF"/>
    <w:rsid w:val="00B76818"/>
    <w:rsid w:val="00B80374"/>
    <w:rsid w:val="00B809A2"/>
    <w:rsid w:val="00B80F90"/>
    <w:rsid w:val="00B8139B"/>
    <w:rsid w:val="00B82065"/>
    <w:rsid w:val="00B83408"/>
    <w:rsid w:val="00B83667"/>
    <w:rsid w:val="00B8443C"/>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3EBC"/>
    <w:rsid w:val="00BB5041"/>
    <w:rsid w:val="00BB6469"/>
    <w:rsid w:val="00BB772A"/>
    <w:rsid w:val="00BB7FA8"/>
    <w:rsid w:val="00BC0721"/>
    <w:rsid w:val="00BC0F87"/>
    <w:rsid w:val="00BC14FA"/>
    <w:rsid w:val="00BC18C1"/>
    <w:rsid w:val="00BC29DA"/>
    <w:rsid w:val="00BC2AC3"/>
    <w:rsid w:val="00BC64AD"/>
    <w:rsid w:val="00BC6CA4"/>
    <w:rsid w:val="00BC7C82"/>
    <w:rsid w:val="00BD2965"/>
    <w:rsid w:val="00BD2C9B"/>
    <w:rsid w:val="00BD2DC3"/>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D30"/>
    <w:rsid w:val="00BE4E59"/>
    <w:rsid w:val="00BE5ABC"/>
    <w:rsid w:val="00BE7DB4"/>
    <w:rsid w:val="00BF092F"/>
    <w:rsid w:val="00BF1F30"/>
    <w:rsid w:val="00BF3A27"/>
    <w:rsid w:val="00BF4356"/>
    <w:rsid w:val="00BF4C33"/>
    <w:rsid w:val="00BF5B5D"/>
    <w:rsid w:val="00BF5D84"/>
    <w:rsid w:val="00BF5E69"/>
    <w:rsid w:val="00BF61CA"/>
    <w:rsid w:val="00BF6AA1"/>
    <w:rsid w:val="00BF6C07"/>
    <w:rsid w:val="00BF6F01"/>
    <w:rsid w:val="00BF6F76"/>
    <w:rsid w:val="00C02377"/>
    <w:rsid w:val="00C02E33"/>
    <w:rsid w:val="00C038BD"/>
    <w:rsid w:val="00C05ED7"/>
    <w:rsid w:val="00C06FC1"/>
    <w:rsid w:val="00C10BE1"/>
    <w:rsid w:val="00C10BF4"/>
    <w:rsid w:val="00C10E09"/>
    <w:rsid w:val="00C116E7"/>
    <w:rsid w:val="00C120DC"/>
    <w:rsid w:val="00C12E1C"/>
    <w:rsid w:val="00C130F8"/>
    <w:rsid w:val="00C13326"/>
    <w:rsid w:val="00C13EB5"/>
    <w:rsid w:val="00C15A6B"/>
    <w:rsid w:val="00C16577"/>
    <w:rsid w:val="00C17096"/>
    <w:rsid w:val="00C17165"/>
    <w:rsid w:val="00C17876"/>
    <w:rsid w:val="00C179B5"/>
    <w:rsid w:val="00C20175"/>
    <w:rsid w:val="00C2366B"/>
    <w:rsid w:val="00C27716"/>
    <w:rsid w:val="00C30821"/>
    <w:rsid w:val="00C31006"/>
    <w:rsid w:val="00C31E18"/>
    <w:rsid w:val="00C32236"/>
    <w:rsid w:val="00C3230E"/>
    <w:rsid w:val="00C32B3D"/>
    <w:rsid w:val="00C359F8"/>
    <w:rsid w:val="00C367EE"/>
    <w:rsid w:val="00C3744B"/>
    <w:rsid w:val="00C37886"/>
    <w:rsid w:val="00C37CD2"/>
    <w:rsid w:val="00C41018"/>
    <w:rsid w:val="00C416E5"/>
    <w:rsid w:val="00C41A8F"/>
    <w:rsid w:val="00C434AB"/>
    <w:rsid w:val="00C43AF0"/>
    <w:rsid w:val="00C444BD"/>
    <w:rsid w:val="00C450D1"/>
    <w:rsid w:val="00C458C4"/>
    <w:rsid w:val="00C47FB1"/>
    <w:rsid w:val="00C50DB6"/>
    <w:rsid w:val="00C51F3E"/>
    <w:rsid w:val="00C528EB"/>
    <w:rsid w:val="00C52BDA"/>
    <w:rsid w:val="00C533C3"/>
    <w:rsid w:val="00C54F1B"/>
    <w:rsid w:val="00C559F4"/>
    <w:rsid w:val="00C55A94"/>
    <w:rsid w:val="00C575C8"/>
    <w:rsid w:val="00C66897"/>
    <w:rsid w:val="00C67DDB"/>
    <w:rsid w:val="00C70097"/>
    <w:rsid w:val="00C70BBA"/>
    <w:rsid w:val="00C7254C"/>
    <w:rsid w:val="00C72575"/>
    <w:rsid w:val="00C731C5"/>
    <w:rsid w:val="00C73AFE"/>
    <w:rsid w:val="00C73D9F"/>
    <w:rsid w:val="00C773D8"/>
    <w:rsid w:val="00C80D72"/>
    <w:rsid w:val="00C81936"/>
    <w:rsid w:val="00C81DF2"/>
    <w:rsid w:val="00C81E2C"/>
    <w:rsid w:val="00C81F3B"/>
    <w:rsid w:val="00C820F8"/>
    <w:rsid w:val="00C83C97"/>
    <w:rsid w:val="00C8492D"/>
    <w:rsid w:val="00C8645B"/>
    <w:rsid w:val="00C87B19"/>
    <w:rsid w:val="00C92E43"/>
    <w:rsid w:val="00C942F0"/>
    <w:rsid w:val="00C950AA"/>
    <w:rsid w:val="00C96BA3"/>
    <w:rsid w:val="00C973E3"/>
    <w:rsid w:val="00CA33CA"/>
    <w:rsid w:val="00CA4AAD"/>
    <w:rsid w:val="00CA4F52"/>
    <w:rsid w:val="00CA5E21"/>
    <w:rsid w:val="00CA6F40"/>
    <w:rsid w:val="00CA7457"/>
    <w:rsid w:val="00CB044C"/>
    <w:rsid w:val="00CB0504"/>
    <w:rsid w:val="00CB0CB9"/>
    <w:rsid w:val="00CB1616"/>
    <w:rsid w:val="00CB1957"/>
    <w:rsid w:val="00CB2C48"/>
    <w:rsid w:val="00CB4372"/>
    <w:rsid w:val="00CB4C18"/>
    <w:rsid w:val="00CB5A7C"/>
    <w:rsid w:val="00CB655D"/>
    <w:rsid w:val="00CC056D"/>
    <w:rsid w:val="00CC05FC"/>
    <w:rsid w:val="00CC2570"/>
    <w:rsid w:val="00CC34AB"/>
    <w:rsid w:val="00CC422E"/>
    <w:rsid w:val="00CC6210"/>
    <w:rsid w:val="00CC6854"/>
    <w:rsid w:val="00CD230D"/>
    <w:rsid w:val="00CD26E8"/>
    <w:rsid w:val="00CD2C33"/>
    <w:rsid w:val="00CD2E36"/>
    <w:rsid w:val="00CD317B"/>
    <w:rsid w:val="00CD33AC"/>
    <w:rsid w:val="00CD6646"/>
    <w:rsid w:val="00CE05F2"/>
    <w:rsid w:val="00CE0679"/>
    <w:rsid w:val="00CE09A3"/>
    <w:rsid w:val="00CE2F70"/>
    <w:rsid w:val="00CE3C2C"/>
    <w:rsid w:val="00CE4360"/>
    <w:rsid w:val="00CE5317"/>
    <w:rsid w:val="00CE5CB0"/>
    <w:rsid w:val="00CE7B9B"/>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95B"/>
    <w:rsid w:val="00D07AD9"/>
    <w:rsid w:val="00D10B52"/>
    <w:rsid w:val="00D11460"/>
    <w:rsid w:val="00D11E51"/>
    <w:rsid w:val="00D135C7"/>
    <w:rsid w:val="00D15402"/>
    <w:rsid w:val="00D1584D"/>
    <w:rsid w:val="00D174AE"/>
    <w:rsid w:val="00D1774E"/>
    <w:rsid w:val="00D21EC1"/>
    <w:rsid w:val="00D22A76"/>
    <w:rsid w:val="00D22E24"/>
    <w:rsid w:val="00D23219"/>
    <w:rsid w:val="00D232A9"/>
    <w:rsid w:val="00D23701"/>
    <w:rsid w:val="00D23A8C"/>
    <w:rsid w:val="00D24D0D"/>
    <w:rsid w:val="00D24EC1"/>
    <w:rsid w:val="00D26B9D"/>
    <w:rsid w:val="00D26BA9"/>
    <w:rsid w:val="00D26DD0"/>
    <w:rsid w:val="00D31C83"/>
    <w:rsid w:val="00D34DEE"/>
    <w:rsid w:val="00D3628C"/>
    <w:rsid w:val="00D408C5"/>
    <w:rsid w:val="00D41014"/>
    <w:rsid w:val="00D4313E"/>
    <w:rsid w:val="00D43C41"/>
    <w:rsid w:val="00D43D10"/>
    <w:rsid w:val="00D449ED"/>
    <w:rsid w:val="00D44B8C"/>
    <w:rsid w:val="00D45054"/>
    <w:rsid w:val="00D45A94"/>
    <w:rsid w:val="00D45FD5"/>
    <w:rsid w:val="00D46AF6"/>
    <w:rsid w:val="00D47D83"/>
    <w:rsid w:val="00D5065F"/>
    <w:rsid w:val="00D50D53"/>
    <w:rsid w:val="00D520E4"/>
    <w:rsid w:val="00D52A8E"/>
    <w:rsid w:val="00D55E22"/>
    <w:rsid w:val="00D56192"/>
    <w:rsid w:val="00D56249"/>
    <w:rsid w:val="00D56306"/>
    <w:rsid w:val="00D56EE9"/>
    <w:rsid w:val="00D57124"/>
    <w:rsid w:val="00D57396"/>
    <w:rsid w:val="00D57B75"/>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52F5"/>
    <w:rsid w:val="00D76922"/>
    <w:rsid w:val="00D775DC"/>
    <w:rsid w:val="00D77604"/>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5D4"/>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27E"/>
    <w:rsid w:val="00DA6B4A"/>
    <w:rsid w:val="00DA7D98"/>
    <w:rsid w:val="00DB0F0F"/>
    <w:rsid w:val="00DB24A2"/>
    <w:rsid w:val="00DB4489"/>
    <w:rsid w:val="00DB44E1"/>
    <w:rsid w:val="00DB662D"/>
    <w:rsid w:val="00DC1A15"/>
    <w:rsid w:val="00DC1D7B"/>
    <w:rsid w:val="00DC349E"/>
    <w:rsid w:val="00DC34E0"/>
    <w:rsid w:val="00DC4F4E"/>
    <w:rsid w:val="00DC7159"/>
    <w:rsid w:val="00DC74A5"/>
    <w:rsid w:val="00DD0AE5"/>
    <w:rsid w:val="00DD0C2C"/>
    <w:rsid w:val="00DD0EA7"/>
    <w:rsid w:val="00DD1AA4"/>
    <w:rsid w:val="00DD230C"/>
    <w:rsid w:val="00DD2A36"/>
    <w:rsid w:val="00DD2BD0"/>
    <w:rsid w:val="00DD3034"/>
    <w:rsid w:val="00DD5D61"/>
    <w:rsid w:val="00DD5DC5"/>
    <w:rsid w:val="00DD69DC"/>
    <w:rsid w:val="00DD6C37"/>
    <w:rsid w:val="00DD78A4"/>
    <w:rsid w:val="00DE0749"/>
    <w:rsid w:val="00DE178B"/>
    <w:rsid w:val="00DE5CC0"/>
    <w:rsid w:val="00DE6765"/>
    <w:rsid w:val="00DE6E75"/>
    <w:rsid w:val="00DE74F3"/>
    <w:rsid w:val="00DE7654"/>
    <w:rsid w:val="00DE7E3A"/>
    <w:rsid w:val="00DF1443"/>
    <w:rsid w:val="00DF1585"/>
    <w:rsid w:val="00DF1AA9"/>
    <w:rsid w:val="00DF2176"/>
    <w:rsid w:val="00DF58BB"/>
    <w:rsid w:val="00DF70BB"/>
    <w:rsid w:val="00DF75BF"/>
    <w:rsid w:val="00E006F3"/>
    <w:rsid w:val="00E00C94"/>
    <w:rsid w:val="00E037B3"/>
    <w:rsid w:val="00E042FA"/>
    <w:rsid w:val="00E04577"/>
    <w:rsid w:val="00E046ED"/>
    <w:rsid w:val="00E049F5"/>
    <w:rsid w:val="00E0546C"/>
    <w:rsid w:val="00E05F6B"/>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51F9"/>
    <w:rsid w:val="00E261EF"/>
    <w:rsid w:val="00E26271"/>
    <w:rsid w:val="00E32650"/>
    <w:rsid w:val="00E34D20"/>
    <w:rsid w:val="00E35051"/>
    <w:rsid w:val="00E35097"/>
    <w:rsid w:val="00E37BDE"/>
    <w:rsid w:val="00E403CB"/>
    <w:rsid w:val="00E44069"/>
    <w:rsid w:val="00E45F4B"/>
    <w:rsid w:val="00E4690B"/>
    <w:rsid w:val="00E50C66"/>
    <w:rsid w:val="00E51485"/>
    <w:rsid w:val="00E53100"/>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590B"/>
    <w:rsid w:val="00E8629F"/>
    <w:rsid w:val="00E870B6"/>
    <w:rsid w:val="00E87634"/>
    <w:rsid w:val="00E8766D"/>
    <w:rsid w:val="00E920D8"/>
    <w:rsid w:val="00E92846"/>
    <w:rsid w:val="00E93697"/>
    <w:rsid w:val="00E94B4C"/>
    <w:rsid w:val="00E95081"/>
    <w:rsid w:val="00EA0F19"/>
    <w:rsid w:val="00EA1AD5"/>
    <w:rsid w:val="00EA1E1D"/>
    <w:rsid w:val="00EA1E26"/>
    <w:rsid w:val="00EA2004"/>
    <w:rsid w:val="00EA271B"/>
    <w:rsid w:val="00EA31C1"/>
    <w:rsid w:val="00EA383B"/>
    <w:rsid w:val="00EA3C24"/>
    <w:rsid w:val="00EA4465"/>
    <w:rsid w:val="00EA46DD"/>
    <w:rsid w:val="00EA497A"/>
    <w:rsid w:val="00EA5388"/>
    <w:rsid w:val="00EA5997"/>
    <w:rsid w:val="00EA5E4B"/>
    <w:rsid w:val="00EB013C"/>
    <w:rsid w:val="00EB04FF"/>
    <w:rsid w:val="00EB0BD0"/>
    <w:rsid w:val="00EB1F08"/>
    <w:rsid w:val="00EB5B01"/>
    <w:rsid w:val="00EB62D9"/>
    <w:rsid w:val="00EC01DE"/>
    <w:rsid w:val="00EC14A9"/>
    <w:rsid w:val="00EC1A19"/>
    <w:rsid w:val="00EC29BD"/>
    <w:rsid w:val="00EC2ADA"/>
    <w:rsid w:val="00EC3891"/>
    <w:rsid w:val="00EC565F"/>
    <w:rsid w:val="00EC6CF4"/>
    <w:rsid w:val="00EC7418"/>
    <w:rsid w:val="00ED066D"/>
    <w:rsid w:val="00ED1FFA"/>
    <w:rsid w:val="00ED23DF"/>
    <w:rsid w:val="00ED3565"/>
    <w:rsid w:val="00ED42D8"/>
    <w:rsid w:val="00ED4B91"/>
    <w:rsid w:val="00ED5501"/>
    <w:rsid w:val="00ED5A57"/>
    <w:rsid w:val="00ED69FB"/>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B1A"/>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70F"/>
    <w:rsid w:val="00F129F3"/>
    <w:rsid w:val="00F1477C"/>
    <w:rsid w:val="00F14DCA"/>
    <w:rsid w:val="00F156B0"/>
    <w:rsid w:val="00F15877"/>
    <w:rsid w:val="00F1799A"/>
    <w:rsid w:val="00F20101"/>
    <w:rsid w:val="00F20A0A"/>
    <w:rsid w:val="00F2111F"/>
    <w:rsid w:val="00F21549"/>
    <w:rsid w:val="00F21FC3"/>
    <w:rsid w:val="00F22458"/>
    <w:rsid w:val="00F23126"/>
    <w:rsid w:val="00F23838"/>
    <w:rsid w:val="00F23885"/>
    <w:rsid w:val="00F23F01"/>
    <w:rsid w:val="00F2487F"/>
    <w:rsid w:val="00F25B8E"/>
    <w:rsid w:val="00F269FD"/>
    <w:rsid w:val="00F275E2"/>
    <w:rsid w:val="00F3057B"/>
    <w:rsid w:val="00F30D62"/>
    <w:rsid w:val="00F317FA"/>
    <w:rsid w:val="00F3253C"/>
    <w:rsid w:val="00F32F1D"/>
    <w:rsid w:val="00F3423B"/>
    <w:rsid w:val="00F34324"/>
    <w:rsid w:val="00F348E1"/>
    <w:rsid w:val="00F35B54"/>
    <w:rsid w:val="00F369D3"/>
    <w:rsid w:val="00F4069C"/>
    <w:rsid w:val="00F415BB"/>
    <w:rsid w:val="00F427CC"/>
    <w:rsid w:val="00F43645"/>
    <w:rsid w:val="00F44122"/>
    <w:rsid w:val="00F45267"/>
    <w:rsid w:val="00F455FA"/>
    <w:rsid w:val="00F47598"/>
    <w:rsid w:val="00F50005"/>
    <w:rsid w:val="00F50634"/>
    <w:rsid w:val="00F50643"/>
    <w:rsid w:val="00F51500"/>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5FB0"/>
    <w:rsid w:val="00F6634D"/>
    <w:rsid w:val="00F70709"/>
    <w:rsid w:val="00F7224D"/>
    <w:rsid w:val="00F7372B"/>
    <w:rsid w:val="00F741DB"/>
    <w:rsid w:val="00F744BB"/>
    <w:rsid w:val="00F749BF"/>
    <w:rsid w:val="00F75573"/>
    <w:rsid w:val="00F75696"/>
    <w:rsid w:val="00F75899"/>
    <w:rsid w:val="00F75A0F"/>
    <w:rsid w:val="00F75A4F"/>
    <w:rsid w:val="00F75D39"/>
    <w:rsid w:val="00F76B9A"/>
    <w:rsid w:val="00F778EA"/>
    <w:rsid w:val="00F805AE"/>
    <w:rsid w:val="00F80B51"/>
    <w:rsid w:val="00F80E68"/>
    <w:rsid w:val="00F81DBA"/>
    <w:rsid w:val="00F8381E"/>
    <w:rsid w:val="00F838C8"/>
    <w:rsid w:val="00F838F2"/>
    <w:rsid w:val="00F84364"/>
    <w:rsid w:val="00F84BEB"/>
    <w:rsid w:val="00F863B5"/>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A02FC"/>
    <w:rsid w:val="00FA0EB9"/>
    <w:rsid w:val="00FA149C"/>
    <w:rsid w:val="00FA14FE"/>
    <w:rsid w:val="00FA18EF"/>
    <w:rsid w:val="00FA1A47"/>
    <w:rsid w:val="00FA1E72"/>
    <w:rsid w:val="00FA2514"/>
    <w:rsid w:val="00FA2E4F"/>
    <w:rsid w:val="00FA3174"/>
    <w:rsid w:val="00FA3792"/>
    <w:rsid w:val="00FA5C95"/>
    <w:rsid w:val="00FA670F"/>
    <w:rsid w:val="00FA69D0"/>
    <w:rsid w:val="00FA7156"/>
    <w:rsid w:val="00FA775E"/>
    <w:rsid w:val="00FB0773"/>
    <w:rsid w:val="00FB0BD9"/>
    <w:rsid w:val="00FB2299"/>
    <w:rsid w:val="00FB2522"/>
    <w:rsid w:val="00FB273E"/>
    <w:rsid w:val="00FB280A"/>
    <w:rsid w:val="00FB324F"/>
    <w:rsid w:val="00FB3849"/>
    <w:rsid w:val="00FB42DC"/>
    <w:rsid w:val="00FB50AF"/>
    <w:rsid w:val="00FB545C"/>
    <w:rsid w:val="00FB5961"/>
    <w:rsid w:val="00FB6EA3"/>
    <w:rsid w:val="00FB7738"/>
    <w:rsid w:val="00FB7771"/>
    <w:rsid w:val="00FB7B92"/>
    <w:rsid w:val="00FC051F"/>
    <w:rsid w:val="00FC06B8"/>
    <w:rsid w:val="00FC0B6E"/>
    <w:rsid w:val="00FC14E7"/>
    <w:rsid w:val="00FC175B"/>
    <w:rsid w:val="00FC17E4"/>
    <w:rsid w:val="00FC197A"/>
    <w:rsid w:val="00FC1B45"/>
    <w:rsid w:val="00FC3C19"/>
    <w:rsid w:val="00FC46BC"/>
    <w:rsid w:val="00FC4D07"/>
    <w:rsid w:val="00FC531D"/>
    <w:rsid w:val="00FC69F5"/>
    <w:rsid w:val="00FC7503"/>
    <w:rsid w:val="00FD063A"/>
    <w:rsid w:val="00FD1F20"/>
    <w:rsid w:val="00FD2F51"/>
    <w:rsid w:val="00FD45BD"/>
    <w:rsid w:val="00FD45D6"/>
    <w:rsid w:val="00FD4DF8"/>
    <w:rsid w:val="00FD4E56"/>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2020"/>
    <w:rsid w:val="00FF380C"/>
    <w:rsid w:val="00FF4498"/>
    <w:rsid w:val="00FF47A0"/>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9008">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49054868">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837670">
      <w:bodyDiv w:val="1"/>
      <w:marLeft w:val="0"/>
      <w:marRight w:val="0"/>
      <w:marTop w:val="0"/>
      <w:marBottom w:val="0"/>
      <w:divBdr>
        <w:top w:val="none" w:sz="0" w:space="0" w:color="auto"/>
        <w:left w:val="none" w:sz="0" w:space="0" w:color="auto"/>
        <w:bottom w:val="none" w:sz="0" w:space="0" w:color="auto"/>
        <w:right w:val="none" w:sz="0" w:space="0" w:color="auto"/>
      </w:divBdr>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3326648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97636575">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4072354">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0346298">
      <w:bodyDiv w:val="1"/>
      <w:marLeft w:val="0"/>
      <w:marRight w:val="0"/>
      <w:marTop w:val="0"/>
      <w:marBottom w:val="0"/>
      <w:divBdr>
        <w:top w:val="none" w:sz="0" w:space="0" w:color="auto"/>
        <w:left w:val="none" w:sz="0" w:space="0" w:color="auto"/>
        <w:bottom w:val="none" w:sz="0" w:space="0" w:color="auto"/>
        <w:right w:val="none" w:sz="0" w:space="0" w:color="auto"/>
      </w:divBdr>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67397519">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6204268">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32937918">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2792234">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2380484">
      <w:bodyDiv w:val="1"/>
      <w:marLeft w:val="0"/>
      <w:marRight w:val="0"/>
      <w:marTop w:val="0"/>
      <w:marBottom w:val="0"/>
      <w:divBdr>
        <w:top w:val="none" w:sz="0" w:space="0" w:color="auto"/>
        <w:left w:val="none" w:sz="0" w:space="0" w:color="auto"/>
        <w:bottom w:val="none" w:sz="0" w:space="0" w:color="auto"/>
        <w:right w:val="none" w:sz="0" w:space="0" w:color="auto"/>
      </w:divBdr>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291747017">
      <w:bodyDiv w:val="1"/>
      <w:marLeft w:val="0"/>
      <w:marRight w:val="0"/>
      <w:marTop w:val="0"/>
      <w:marBottom w:val="0"/>
      <w:divBdr>
        <w:top w:val="none" w:sz="0" w:space="0" w:color="auto"/>
        <w:left w:val="none" w:sz="0" w:space="0" w:color="auto"/>
        <w:bottom w:val="none" w:sz="0" w:space="0" w:color="auto"/>
        <w:right w:val="none" w:sz="0" w:space="0" w:color="auto"/>
      </w:divBdr>
    </w:div>
    <w:div w:id="1304969269">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0731954">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49558101">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190585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0.wmf"/><Relationship Id="rId25" Type="http://schemas.openxmlformats.org/officeDocument/2006/relationships/hyperlink" Target="https://www.quectel.com/UploadFile/Product/Quectel_L86_GNSS_Specification_V1.0.pdf" TargetMode="Externa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0.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labs.mediatek.com/en/chipset/MT3333" TargetMode="External"/><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image" Target="media/image6.emf"/><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0.w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654AE40A-484B-4C2A-9FDE-5D5CDF40D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5467</TotalTime>
  <Pages>11</Pages>
  <Words>4517</Words>
  <Characters>25747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30204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177</cp:revision>
  <cp:lastPrinted>2017-11-03T15:53:00Z</cp:lastPrinted>
  <dcterms:created xsi:type="dcterms:W3CDTF">2020-08-03T15:08:00Z</dcterms:created>
  <dcterms:modified xsi:type="dcterms:W3CDTF">2021-04-06T18:19:00Z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